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E6A3" w14:textId="77777777" w:rsidR="004A0AEC" w:rsidRDefault="00233478">
      <w:pPr>
        <w:pStyle w:val="Cmsor1"/>
        <w:spacing w:after="23"/>
      </w:pPr>
      <w:r>
        <w:t xml:space="preserve">Budapesti Hidroterápiás Rehabilitációs Gimnasztika Alapítvány </w:t>
      </w:r>
      <w:r>
        <w:rPr>
          <w:b w:val="0"/>
        </w:rPr>
        <w:t xml:space="preserve"> </w:t>
      </w:r>
      <w:r>
        <w:t xml:space="preserve">  </w:t>
      </w:r>
      <w:r>
        <w:tab/>
      </w:r>
    </w:p>
    <w:p w14:paraId="2F11AE64" w14:textId="77777777" w:rsidR="0088289A" w:rsidRDefault="00233478">
      <w:pPr>
        <w:pStyle w:val="Cmsor1"/>
        <w:spacing w:after="23"/>
      </w:pPr>
      <w:r>
        <w:t xml:space="preserve">Adatkezelési tájékoztatója  </w:t>
      </w:r>
      <w:r>
        <w:tab/>
        <w:t xml:space="preserve"> </w:t>
      </w:r>
      <w:r>
        <w:rPr>
          <w:b w:val="0"/>
        </w:rPr>
        <w:t xml:space="preserve"> </w:t>
      </w:r>
    </w:p>
    <w:p w14:paraId="545C0E7D" w14:textId="77777777" w:rsidR="0088289A" w:rsidRDefault="00233478">
      <w:pPr>
        <w:spacing w:after="0" w:line="259" w:lineRule="auto"/>
        <w:ind w:left="5" w:right="0" w:firstLine="0"/>
        <w:jc w:val="left"/>
      </w:pPr>
      <w:r>
        <w:rPr>
          <w:b/>
        </w:rPr>
        <w:t xml:space="preserve">  </w:t>
      </w:r>
      <w:r>
        <w:rPr>
          <w:b/>
        </w:rPr>
        <w:tab/>
        <w:t xml:space="preserve"> </w:t>
      </w:r>
      <w:r>
        <w:t xml:space="preserve"> </w:t>
      </w:r>
    </w:p>
    <w:p w14:paraId="6AA4BB48" w14:textId="77777777" w:rsidR="0088289A" w:rsidRDefault="00233478">
      <w:pPr>
        <w:spacing w:after="0" w:line="259" w:lineRule="auto"/>
        <w:ind w:right="40"/>
        <w:jc w:val="center"/>
      </w:pPr>
      <w:r>
        <w:rPr>
          <w:b/>
        </w:rPr>
        <w:t xml:space="preserve">I. rész </w:t>
      </w:r>
      <w:r>
        <w:t xml:space="preserve"> </w:t>
      </w:r>
    </w:p>
    <w:p w14:paraId="4CB1AC3F" w14:textId="77777777" w:rsidR="0088289A" w:rsidRDefault="00233478">
      <w:pPr>
        <w:pStyle w:val="Cmsor1"/>
        <w:ind w:right="66"/>
      </w:pPr>
      <w:r>
        <w:t xml:space="preserve">Bevezetés  </w:t>
      </w:r>
    </w:p>
    <w:p w14:paraId="5729C6BA" w14:textId="77777777" w:rsidR="0088289A" w:rsidRDefault="00233478">
      <w:pPr>
        <w:spacing w:after="0" w:line="259" w:lineRule="auto"/>
        <w:ind w:left="118" w:right="0" w:firstLine="0"/>
        <w:jc w:val="center"/>
      </w:pPr>
      <w:r>
        <w:rPr>
          <w:b/>
        </w:rPr>
        <w:t xml:space="preserve"> </w:t>
      </w:r>
      <w:r>
        <w:t xml:space="preserve"> </w:t>
      </w:r>
    </w:p>
    <w:p w14:paraId="78B99F3D" w14:textId="77777777" w:rsidR="0088289A" w:rsidRDefault="00233478">
      <w:pPr>
        <w:ind w:left="-5" w:right="53"/>
      </w:pPr>
      <w:r>
        <w:t xml:space="preserve">Adatkezelő kiemelten fontosnak tartja a közérdekű adatok minél szélesebb körű nyilvánosságra hozatalát, valamint elkötelezett az érintettek személyes adatainak védelmében, kiemelten fontosnak tartja az érintettek információs önrendelkezési jogának tiszteletben tartását. Adatkezelő a személyes adatokat bizalmasan kezeli, és megtesz minden olyan biztonsági, technikai és szervezési intézkedést, mely az adatok biztonságát garantálja.  </w:t>
      </w:r>
    </w:p>
    <w:p w14:paraId="041EE6EB" w14:textId="77777777" w:rsidR="0088289A" w:rsidRDefault="00233478">
      <w:pPr>
        <w:spacing w:after="0" w:line="259" w:lineRule="auto"/>
        <w:ind w:left="5" w:right="0" w:firstLine="0"/>
        <w:jc w:val="left"/>
      </w:pPr>
      <w:r>
        <w:t xml:space="preserve">  </w:t>
      </w:r>
    </w:p>
    <w:p w14:paraId="308D6D4F" w14:textId="77777777" w:rsidR="0088289A" w:rsidRDefault="00233478">
      <w:pPr>
        <w:ind w:left="-5" w:right="53"/>
      </w:pPr>
      <w:r>
        <w:t xml:space="preserve">Adatkezelő a személyes, illetve közérdekű adatokat az információs önrendelkezési jogról és az információszabadságról szóló </w:t>
      </w:r>
      <w:r>
        <w:rPr>
          <w:b/>
        </w:rPr>
        <w:t>2011. évi CXII. törvény</w:t>
      </w:r>
      <w:r>
        <w:t xml:space="preserve"> (a továbbiakban: Infotv.) és a Nemzeti Adatvédelmi és Információszabadság Hatóság elnöke által kiadott állásfoglalásoknak megfelelően kezeli, összhangban a természetes személyeknek a személyes adatok kezelése tekintetében történő védelméről és az ilyen adatok szabad áramlásáról, valamint a 95/46/EK rendelet hatályon kívül helyezéséről (általános adatvédelmi rendelet) szóló, </w:t>
      </w:r>
      <w:r>
        <w:rPr>
          <w:b/>
        </w:rPr>
        <w:t xml:space="preserve">az Európai Parlement és a Tanács (EU) 2016/679 Rendeletével </w:t>
      </w:r>
      <w:r>
        <w:t xml:space="preserve">(a továbbiakban: GDPR).  </w:t>
      </w:r>
    </w:p>
    <w:p w14:paraId="3CA7426C" w14:textId="77777777" w:rsidR="0088289A" w:rsidRDefault="00233478">
      <w:pPr>
        <w:spacing w:after="0" w:line="259" w:lineRule="auto"/>
        <w:ind w:left="5" w:right="0" w:firstLine="0"/>
        <w:jc w:val="left"/>
      </w:pPr>
      <w:r>
        <w:t xml:space="preserve">  </w:t>
      </w:r>
    </w:p>
    <w:p w14:paraId="77ABF116" w14:textId="77777777" w:rsidR="0088289A" w:rsidRDefault="00233478">
      <w:pPr>
        <w:ind w:left="-5" w:right="53"/>
      </w:pPr>
      <w:r>
        <w:t xml:space="preserve">Ez a szabályzat a természetes személyeknek a személyes adatok kezelése tekintetében történő védelmére és a személyes adatok szabad áramlására vonatkozó szabályokat állapít meg. A szabályzatban foglaltakat kell alkalmazni a konkrét adatkezelési tevékenységek során, valamint az adatkezelést szabályozó utasítások és tájékoztatások kiadásakor.  </w:t>
      </w:r>
    </w:p>
    <w:p w14:paraId="1A4CE09D" w14:textId="77777777" w:rsidR="0088289A" w:rsidRDefault="00233478">
      <w:pPr>
        <w:ind w:left="-5" w:right="53"/>
      </w:pPr>
      <w:r>
        <w:t xml:space="preserve">Az adatkezeléssel érintett a személyes adatainak megadásával elfogadja jelen Tájékoztatóban foglalt feltételeket.  </w:t>
      </w:r>
    </w:p>
    <w:p w14:paraId="1251B830" w14:textId="77777777" w:rsidR="0088289A" w:rsidRDefault="00233478">
      <w:pPr>
        <w:spacing w:after="0" w:line="259" w:lineRule="auto"/>
        <w:ind w:left="5" w:right="0" w:firstLine="0"/>
        <w:jc w:val="left"/>
      </w:pPr>
      <w:r>
        <w:rPr>
          <w:b/>
        </w:rPr>
        <w:t xml:space="preserve"> </w:t>
      </w:r>
      <w:r>
        <w:t xml:space="preserve"> </w:t>
      </w:r>
    </w:p>
    <w:p w14:paraId="6413B20C" w14:textId="77777777" w:rsidR="0088289A" w:rsidRDefault="00233478">
      <w:pPr>
        <w:pStyle w:val="Cmsor2"/>
        <w:spacing w:after="0" w:line="259" w:lineRule="auto"/>
        <w:ind w:left="10" w:right="40" w:hanging="10"/>
        <w:jc w:val="center"/>
      </w:pPr>
      <w:r>
        <w:rPr>
          <w:b/>
          <w:u w:val="none"/>
        </w:rPr>
        <w:t xml:space="preserve">II. rész </w:t>
      </w:r>
      <w:r>
        <w:rPr>
          <w:u w:val="none"/>
        </w:rPr>
        <w:t xml:space="preserve"> </w:t>
      </w:r>
    </w:p>
    <w:p w14:paraId="62A2616E" w14:textId="77777777" w:rsidR="0088289A" w:rsidRDefault="00233478">
      <w:pPr>
        <w:spacing w:after="0" w:line="259" w:lineRule="auto"/>
        <w:ind w:left="0" w:right="60" w:firstLine="0"/>
        <w:jc w:val="center"/>
      </w:pPr>
      <w:r>
        <w:rPr>
          <w:b/>
        </w:rPr>
        <w:t xml:space="preserve">Alapadatok  </w:t>
      </w:r>
    </w:p>
    <w:p w14:paraId="0A80A875" w14:textId="77777777" w:rsidR="0088289A" w:rsidRDefault="00233478">
      <w:pPr>
        <w:spacing w:after="57" w:line="259" w:lineRule="auto"/>
        <w:ind w:left="5" w:right="0" w:firstLine="0"/>
        <w:jc w:val="left"/>
      </w:pPr>
      <w:r>
        <w:rPr>
          <w:b/>
        </w:rPr>
        <w:t xml:space="preserve"> </w:t>
      </w:r>
      <w:r>
        <w:t xml:space="preserve"> </w:t>
      </w:r>
    </w:p>
    <w:p w14:paraId="04CB4EC6" w14:textId="77777777" w:rsidR="0088289A" w:rsidRDefault="00233478">
      <w:pPr>
        <w:spacing w:after="7" w:line="253" w:lineRule="auto"/>
        <w:ind w:left="5" w:right="0" w:firstLine="0"/>
        <w:jc w:val="left"/>
      </w:pPr>
      <w:r>
        <w:rPr>
          <w:u w:val="single" w:color="000000"/>
        </w:rPr>
        <w:t>1.</w:t>
      </w:r>
      <w:r>
        <w:rPr>
          <w:rFonts w:ascii="Arial" w:eastAsia="Arial" w:hAnsi="Arial" w:cs="Arial"/>
        </w:rPr>
        <w:t xml:space="preserve"> </w:t>
      </w:r>
      <w:r>
        <w:rPr>
          <w:u w:val="single" w:color="000000"/>
        </w:rPr>
        <w:t>Az adatkezelő:</w:t>
      </w:r>
      <w:r>
        <w:t xml:space="preserve">  </w:t>
      </w:r>
    </w:p>
    <w:p w14:paraId="0699B33D" w14:textId="77777777" w:rsidR="0088289A" w:rsidRDefault="00233478">
      <w:pPr>
        <w:ind w:left="-5" w:right="53"/>
      </w:pPr>
      <w:r>
        <w:rPr>
          <w:b/>
        </w:rPr>
        <w:t xml:space="preserve">Elnevezése: </w:t>
      </w:r>
      <w:r>
        <w:t xml:space="preserve">Budapesti Hidroterápiás Rehabilitációs Gimnasztika Alapítvány (BHRG Alapítvány) </w:t>
      </w:r>
      <w:r>
        <w:rPr>
          <w:b/>
        </w:rPr>
        <w:t xml:space="preserve">Székhelye: </w:t>
      </w:r>
      <w:r w:rsidR="004A0AEC">
        <w:t>1033 Bp. Tavasz u. 5.</w:t>
      </w:r>
    </w:p>
    <w:p w14:paraId="517DCC34" w14:textId="77777777" w:rsidR="0088289A" w:rsidRDefault="00233478">
      <w:pPr>
        <w:spacing w:after="0" w:line="259" w:lineRule="auto"/>
        <w:ind w:left="-5" w:right="0"/>
        <w:jc w:val="left"/>
      </w:pPr>
      <w:r>
        <w:rPr>
          <w:b/>
        </w:rPr>
        <w:t>Telefonszám:</w:t>
      </w:r>
      <w:r>
        <w:t xml:space="preserve"> +36 30 622 8122  </w:t>
      </w:r>
    </w:p>
    <w:p w14:paraId="620FC4B3" w14:textId="77777777" w:rsidR="0088289A" w:rsidRDefault="00233478" w:rsidP="004A0AEC">
      <w:pPr>
        <w:spacing w:after="0" w:line="259" w:lineRule="auto"/>
        <w:ind w:left="24" w:right="0" w:firstLine="0"/>
        <w:jc w:val="left"/>
      </w:pPr>
      <w:r>
        <w:rPr>
          <w:b/>
        </w:rPr>
        <w:t xml:space="preserve">E-mail cím: </w:t>
      </w:r>
      <w:hyperlink r:id="rId7" w:history="1">
        <w:r w:rsidR="004A0AEC" w:rsidRPr="001F554D">
          <w:rPr>
            <w:rStyle w:val="Hiperhivatkozs"/>
            <w:u w:color="000000"/>
          </w:rPr>
          <w:t>kozpont@bhrg.hu</w:t>
        </w:r>
      </w:hyperlink>
      <w:r w:rsidR="004A0AEC">
        <w:rPr>
          <w:u w:val="single" w:color="000000"/>
        </w:rPr>
        <w:t xml:space="preserve">,  </w:t>
      </w:r>
      <w:hyperlink r:id="rId8" w:history="1">
        <w:r w:rsidR="004A0AEC" w:rsidRPr="001F554D">
          <w:rPr>
            <w:rStyle w:val="Hiperhivatkozs"/>
            <w:u w:color="000000"/>
          </w:rPr>
          <w:t>bhrg.help@gmail.com</w:t>
        </w:r>
      </w:hyperlink>
      <w:r w:rsidR="004A0AEC">
        <w:br/>
      </w:r>
      <w:r>
        <w:rPr>
          <w:b/>
        </w:rPr>
        <w:t xml:space="preserve">Képviselője: </w:t>
      </w:r>
      <w:r>
        <w:t xml:space="preserve">Fenyősi Fanni elnök  </w:t>
      </w:r>
    </w:p>
    <w:p w14:paraId="11F9F0C1" w14:textId="744029BF" w:rsidR="0088289A" w:rsidRDefault="00233478">
      <w:pPr>
        <w:spacing w:after="0" w:line="259" w:lineRule="auto"/>
        <w:ind w:left="-5" w:right="0"/>
        <w:jc w:val="left"/>
      </w:pPr>
      <w:r>
        <w:rPr>
          <w:b/>
        </w:rPr>
        <w:t xml:space="preserve">Képviselő elérhetőségei: </w:t>
      </w:r>
      <w:hyperlink r:id="rId9" w:history="1">
        <w:r w:rsidR="000E4951" w:rsidRPr="000B5E2D">
          <w:rPr>
            <w:rStyle w:val="Hiperhivatkozs"/>
          </w:rPr>
          <w:t>fenyősi.fanni.mentor@gmail.com</w:t>
        </w:r>
      </w:hyperlink>
    </w:p>
    <w:p w14:paraId="61E628E2" w14:textId="77777777" w:rsidR="000E4951" w:rsidRDefault="000E4951">
      <w:pPr>
        <w:spacing w:after="0" w:line="259" w:lineRule="auto"/>
        <w:ind w:left="-5" w:right="0"/>
        <w:jc w:val="left"/>
      </w:pPr>
    </w:p>
    <w:p w14:paraId="3C95DAE7" w14:textId="77777777" w:rsidR="0088289A" w:rsidRDefault="00233478">
      <w:pPr>
        <w:spacing w:after="0" w:line="259" w:lineRule="auto"/>
        <w:ind w:left="0" w:right="0" w:firstLine="0"/>
        <w:jc w:val="left"/>
      </w:pPr>
      <w:r>
        <w:t xml:space="preserve"> </w:t>
      </w:r>
    </w:p>
    <w:p w14:paraId="5BFBB1FF" w14:textId="77777777" w:rsidR="0088289A" w:rsidRDefault="00233478">
      <w:pPr>
        <w:spacing w:after="7" w:line="253" w:lineRule="auto"/>
        <w:ind w:left="0" w:right="0" w:firstLine="0"/>
        <w:jc w:val="left"/>
      </w:pPr>
      <w:r>
        <w:rPr>
          <w:u w:val="single" w:color="000000"/>
        </w:rPr>
        <w:t>Az Adatfeldolgozó:</w:t>
      </w:r>
      <w:r>
        <w:t xml:space="preserve">  </w:t>
      </w:r>
    </w:p>
    <w:p w14:paraId="61E87AEC" w14:textId="77777777" w:rsidR="0088289A" w:rsidRDefault="00233478">
      <w:pPr>
        <w:ind w:left="-5" w:right="53"/>
      </w:pPr>
      <w:r>
        <w:t xml:space="preserve">Adatkezelő a személyes adatok kezelésére irányuló tevékenysége során Adatfeldolgozókat is igénybe vesz. Az Adatkezelővel szerződéses viszonyban álló adatfeldolgozók:  </w:t>
      </w:r>
    </w:p>
    <w:p w14:paraId="2EC0902B" w14:textId="77777777" w:rsidR="0088289A" w:rsidRDefault="00233478">
      <w:pPr>
        <w:spacing w:after="0" w:line="259" w:lineRule="auto"/>
        <w:ind w:left="735" w:right="0" w:firstLine="0"/>
        <w:jc w:val="left"/>
      </w:pPr>
      <w:r>
        <w:t xml:space="preserve"> </w:t>
      </w:r>
    </w:p>
    <w:p w14:paraId="2C6792B2" w14:textId="77777777" w:rsidR="0088289A" w:rsidRPr="00A330AC" w:rsidRDefault="00233478">
      <w:pPr>
        <w:ind w:left="745" w:right="53"/>
        <w:rPr>
          <w:b/>
        </w:rPr>
      </w:pPr>
      <w:r w:rsidRPr="00A330AC">
        <w:rPr>
          <w:b/>
        </w:rPr>
        <w:t xml:space="preserve">A BHRG Alapítvány ügymenetét végző kollégák: </w:t>
      </w:r>
    </w:p>
    <w:p w14:paraId="1C737EAC" w14:textId="77777777" w:rsidR="004A0AEC" w:rsidRDefault="00233478">
      <w:pPr>
        <w:ind w:left="745" w:right="53"/>
      </w:pPr>
      <w:r>
        <w:t xml:space="preserve">Madács Anita, </w:t>
      </w:r>
      <w:hyperlink r:id="rId10" w:history="1">
        <w:r w:rsidR="004A0AEC" w:rsidRPr="001F554D">
          <w:rPr>
            <w:rStyle w:val="Hiperhivatkozs"/>
          </w:rPr>
          <w:t>a.madacs@t-online.hu</w:t>
        </w:r>
      </w:hyperlink>
      <w:r w:rsidR="004A0AEC">
        <w:t xml:space="preserve">, </w:t>
      </w:r>
      <w:r w:rsidR="004A0AEC">
        <w:rPr>
          <w:color w:val="1155CC"/>
          <w:u w:val="single" w:color="1155CC"/>
        </w:rPr>
        <w:t>bhrgkonferencia@gmail.com</w:t>
      </w:r>
      <w:r w:rsidR="004A0AEC">
        <w:t>;</w:t>
      </w:r>
    </w:p>
    <w:p w14:paraId="15CF5551" w14:textId="77777777" w:rsidR="0088289A" w:rsidRDefault="004A0AEC" w:rsidP="004A0AEC">
      <w:pPr>
        <w:spacing w:after="0" w:line="259" w:lineRule="auto"/>
        <w:ind w:left="745" w:right="0"/>
        <w:jc w:val="left"/>
      </w:pPr>
      <w:r>
        <w:t xml:space="preserve">Fenyősi Fanni, </w:t>
      </w:r>
      <w:hyperlink r:id="rId11" w:history="1">
        <w:r w:rsidRPr="001F554D">
          <w:rPr>
            <w:rStyle w:val="Hiperhivatkozs"/>
          </w:rPr>
          <w:t>fenyősi.fanni.mentor@gmail.com</w:t>
        </w:r>
      </w:hyperlink>
      <w:r>
        <w:t>;</w:t>
      </w:r>
    </w:p>
    <w:p w14:paraId="4E08CD2E" w14:textId="77777777" w:rsidR="0088289A" w:rsidRDefault="004A0AEC" w:rsidP="004A0AEC">
      <w:pPr>
        <w:ind w:left="745" w:right="53"/>
      </w:pPr>
      <w:r>
        <w:t>Recepciós munkatársak</w:t>
      </w:r>
      <w:r w:rsidR="00233478">
        <w:t xml:space="preserve">, </w:t>
      </w:r>
      <w:hyperlink r:id="rId12" w:history="1">
        <w:r w:rsidRPr="001F554D">
          <w:rPr>
            <w:rStyle w:val="Hiperhivatkozs"/>
          </w:rPr>
          <w:t>bhrgkozpont@gmail.com</w:t>
        </w:r>
      </w:hyperlink>
      <w:r>
        <w:t xml:space="preserve">, </w:t>
      </w:r>
      <w:hyperlink r:id="rId13" w:history="1">
        <w:r w:rsidRPr="001F554D">
          <w:rPr>
            <w:rStyle w:val="Hiperhivatkozs"/>
          </w:rPr>
          <w:t>kozpont@bhrg.hu</w:t>
        </w:r>
      </w:hyperlink>
      <w:r>
        <w:t>;</w:t>
      </w:r>
    </w:p>
    <w:p w14:paraId="1368B767" w14:textId="546D9A77" w:rsidR="000E4951" w:rsidRDefault="004A0AEC" w:rsidP="000E4951">
      <w:pPr>
        <w:spacing w:after="0" w:line="259" w:lineRule="auto"/>
        <w:ind w:left="745" w:right="0"/>
        <w:jc w:val="left"/>
      </w:pPr>
      <w:r>
        <w:t>Kommunikációs munkatárs</w:t>
      </w:r>
      <w:r w:rsidR="00233478">
        <w:t xml:space="preserve">, </w:t>
      </w:r>
      <w:hyperlink r:id="rId14" w:history="1">
        <w:r w:rsidRPr="001F554D">
          <w:rPr>
            <w:rStyle w:val="Hiperhivatkozs"/>
          </w:rPr>
          <w:t>bhrgkommunikacio@gmail.com</w:t>
        </w:r>
      </w:hyperlink>
      <w:r>
        <w:t>;</w:t>
      </w:r>
    </w:p>
    <w:p w14:paraId="3C1344B3" w14:textId="55254F86" w:rsidR="0088289A" w:rsidRPr="00353582" w:rsidRDefault="00233478" w:rsidP="000E4951">
      <w:pPr>
        <w:spacing w:after="0" w:line="259" w:lineRule="auto"/>
        <w:ind w:right="0"/>
        <w:jc w:val="left"/>
        <w:rPr>
          <w:u w:val="single"/>
        </w:rPr>
      </w:pPr>
      <w:r w:rsidRPr="00353582">
        <w:rPr>
          <w:u w:val="single"/>
        </w:rPr>
        <w:lastRenderedPageBreak/>
        <w:t>2.</w:t>
      </w:r>
      <w:r w:rsidRPr="00353582">
        <w:rPr>
          <w:rFonts w:ascii="Arial" w:eastAsia="Arial" w:hAnsi="Arial" w:cs="Arial"/>
          <w:u w:val="single"/>
        </w:rPr>
        <w:t xml:space="preserve"> </w:t>
      </w:r>
      <w:r w:rsidRPr="00353582">
        <w:rPr>
          <w:u w:val="single"/>
        </w:rPr>
        <w:t xml:space="preserve">Közzététel  </w:t>
      </w:r>
    </w:p>
    <w:p w14:paraId="4A3F5015" w14:textId="19C8D40F" w:rsidR="0088289A" w:rsidRDefault="00233478">
      <w:pPr>
        <w:ind w:left="-5" w:right="53"/>
      </w:pPr>
      <w:r>
        <w:t xml:space="preserve">Az Adatkezelő jelen adatvédelmi szabályzata folyamatosan elérhető a </w:t>
      </w:r>
      <w:hyperlink r:id="rId15">
        <w:r>
          <w:t xml:space="preserve"> </w:t>
        </w:r>
      </w:hyperlink>
      <w:r>
        <w:t xml:space="preserve">(a továbbiakban: weboldal, vagy holnap) oldalon.  </w:t>
      </w:r>
    </w:p>
    <w:p w14:paraId="79F01349" w14:textId="77777777" w:rsidR="0088289A" w:rsidRDefault="00233478">
      <w:pPr>
        <w:spacing w:after="56" w:line="259" w:lineRule="auto"/>
        <w:ind w:left="5" w:right="0" w:firstLine="0"/>
        <w:jc w:val="left"/>
      </w:pPr>
      <w:r>
        <w:t xml:space="preserve">  </w:t>
      </w:r>
    </w:p>
    <w:p w14:paraId="0A20D9AC" w14:textId="77777777" w:rsidR="0088289A" w:rsidRDefault="00233478">
      <w:pPr>
        <w:pStyle w:val="Cmsor3"/>
      </w:pPr>
      <w:r>
        <w:t>3.</w:t>
      </w:r>
      <w:r>
        <w:rPr>
          <w:rFonts w:ascii="Arial" w:eastAsia="Arial" w:hAnsi="Arial" w:cs="Arial"/>
          <w:u w:val="none"/>
        </w:rPr>
        <w:t xml:space="preserve"> </w:t>
      </w:r>
      <w:r>
        <w:t>Jelen szabályzat módosítása, hatálya</w:t>
      </w:r>
      <w:r>
        <w:rPr>
          <w:u w:val="none"/>
        </w:rPr>
        <w:t xml:space="preserve">  </w:t>
      </w:r>
    </w:p>
    <w:p w14:paraId="294B6298" w14:textId="77777777" w:rsidR="0088289A" w:rsidRDefault="00233478">
      <w:pPr>
        <w:ind w:left="-5" w:right="53"/>
      </w:pPr>
      <w:r>
        <w:t xml:space="preserve">Adatkezelő fenntartja magának a jogot jelen szabályzat egyoldalú, időbeli korlátozás nélküli megváltoztatására, az esetleges változásokról kellő időben és módon értesíti az adatkezeléssel érintetteket. Az adatkezelési szabályzat módosítása elsősorban a jogszabályi megfelelés érdekében válhat szükségessé.  Adatkezelő honlapjának tartalma szerzői jogvédelem alatt áll, így annak bármely képi, szöveges eleme csak a tulajdonos előzetes írásbeli engedélyével használható fel. Adatkezelő a honlap látogatásából eredő esetleges károkért felelősséget nem vállal.  </w:t>
      </w:r>
    </w:p>
    <w:p w14:paraId="4C122328" w14:textId="77777777" w:rsidR="0088289A" w:rsidRDefault="00233478">
      <w:pPr>
        <w:ind w:left="-5" w:right="53"/>
      </w:pPr>
      <w:r>
        <w:t xml:space="preserve">Jelen szabályzat visszavonásig érvényes, hatálya kiterjed a szervezet tisztségviselőire, alkalmazottaira, a szervezet adatvédelmi tisztviselőjére; továbbá mindazon érintettekre, akik személyes adatait az Adatkezelő kezeli.   </w:t>
      </w:r>
    </w:p>
    <w:p w14:paraId="6EDB8960" w14:textId="77777777" w:rsidR="0088289A" w:rsidRDefault="00233478">
      <w:pPr>
        <w:spacing w:after="56" w:line="259" w:lineRule="auto"/>
        <w:ind w:left="118" w:right="0" w:firstLine="0"/>
        <w:jc w:val="center"/>
      </w:pPr>
      <w:r>
        <w:t xml:space="preserve">  </w:t>
      </w:r>
    </w:p>
    <w:p w14:paraId="55F12A5C" w14:textId="3948A868" w:rsidR="0088289A" w:rsidRDefault="00233478" w:rsidP="00353582">
      <w:pPr>
        <w:pStyle w:val="Cmsor3"/>
      </w:pPr>
      <w:r>
        <w:t>4.</w:t>
      </w:r>
      <w:r>
        <w:rPr>
          <w:rFonts w:ascii="Arial" w:eastAsia="Arial" w:hAnsi="Arial" w:cs="Arial"/>
          <w:u w:val="none"/>
        </w:rPr>
        <w:t xml:space="preserve"> </w:t>
      </w:r>
      <w:r>
        <w:t>Definíciók</w:t>
      </w:r>
      <w:r>
        <w:rPr>
          <w:u w:val="none"/>
        </w:rPr>
        <w:t xml:space="preserve">  </w:t>
      </w:r>
    </w:p>
    <w:p w14:paraId="1FF2F00E" w14:textId="77777777" w:rsidR="0088289A" w:rsidRDefault="00233478">
      <w:pPr>
        <w:ind w:left="-5" w:right="53"/>
      </w:pPr>
      <w:r>
        <w:t xml:space="preserve">Az adatkezeléssel kapcsolatos tevékenységek során, valamint jelen tájékoztatóban az Adatkezelő saját maga is az Infotv.-ben és a GDPR-ban használt fogalmakat használja.  </w:t>
      </w:r>
    </w:p>
    <w:p w14:paraId="45EFFA64" w14:textId="77777777" w:rsidR="0088289A" w:rsidRDefault="00233478">
      <w:pPr>
        <w:spacing w:after="52" w:line="259" w:lineRule="auto"/>
        <w:ind w:left="5" w:right="0" w:firstLine="0"/>
        <w:jc w:val="left"/>
      </w:pPr>
      <w:r>
        <w:t xml:space="preserve">  </w:t>
      </w:r>
    </w:p>
    <w:p w14:paraId="226595BD" w14:textId="77777777" w:rsidR="0088289A" w:rsidRDefault="00233478">
      <w:pPr>
        <w:spacing w:after="0" w:line="259" w:lineRule="auto"/>
        <w:jc w:val="center"/>
      </w:pPr>
      <w:r>
        <w:rPr>
          <w:b/>
        </w:rPr>
        <w:t>III.</w:t>
      </w:r>
      <w:r>
        <w:rPr>
          <w:rFonts w:ascii="Arial" w:eastAsia="Arial" w:hAnsi="Arial" w:cs="Arial"/>
          <w:b/>
        </w:rPr>
        <w:t xml:space="preserve"> </w:t>
      </w:r>
      <w:r>
        <w:rPr>
          <w:b/>
        </w:rPr>
        <w:t xml:space="preserve">rész  </w:t>
      </w:r>
    </w:p>
    <w:p w14:paraId="2E2E2B1C" w14:textId="77777777" w:rsidR="0088289A" w:rsidRDefault="00233478">
      <w:pPr>
        <w:pStyle w:val="Cmsor1"/>
        <w:ind w:right="93"/>
      </w:pPr>
      <w:r>
        <w:t xml:space="preserve">Személyes adatok kezelése </w:t>
      </w:r>
      <w:r>
        <w:rPr>
          <w:b w:val="0"/>
        </w:rPr>
        <w:t xml:space="preserve"> </w:t>
      </w:r>
    </w:p>
    <w:p w14:paraId="3C389488" w14:textId="77777777" w:rsidR="0088289A" w:rsidRDefault="00233478">
      <w:pPr>
        <w:spacing w:after="0" w:line="259" w:lineRule="auto"/>
        <w:ind w:left="5" w:right="0" w:firstLine="0"/>
        <w:jc w:val="left"/>
      </w:pPr>
      <w:r>
        <w:t xml:space="preserve">  </w:t>
      </w:r>
    </w:p>
    <w:p w14:paraId="61A70A8F" w14:textId="44E46E03" w:rsidR="0088289A" w:rsidRDefault="00233478">
      <w:pPr>
        <w:spacing w:after="7" w:line="235" w:lineRule="auto"/>
        <w:ind w:left="5" w:right="0" w:firstLine="0"/>
        <w:jc w:val="left"/>
      </w:pPr>
      <w:r>
        <w:rPr>
          <w:b/>
          <w:u w:val="single" w:color="000000"/>
        </w:rPr>
        <w:t>Az Adatkezelő által végzett adatkezelések a</w:t>
      </w:r>
      <w:r w:rsidR="000E4951">
        <w:rPr>
          <w:b/>
          <w:u w:val="single" w:color="000000"/>
        </w:rPr>
        <w:t xml:space="preserve"> </w:t>
      </w:r>
      <w:hyperlink r:id="rId16" w:history="1">
        <w:r w:rsidR="000E4951" w:rsidRPr="000E4951">
          <w:rPr>
            <w:rFonts w:ascii="Arial" w:hAnsi="Arial" w:cs="Arial"/>
            <w:color w:val="1155CC"/>
            <w:sz w:val="20"/>
            <w:szCs w:val="20"/>
            <w:u w:val="single"/>
            <w:shd w:val="clear" w:color="auto" w:fill="FFFFFF"/>
          </w:rPr>
          <w:t>https://bhrg.hu/privacy-policy/</w:t>
        </w:r>
      </w:hyperlink>
      <w:r>
        <w:rPr>
          <w:b/>
          <w:u w:val="single" w:color="000000"/>
        </w:rPr>
        <w:t xml:space="preserve"> weboldalon böngészők</w:t>
      </w:r>
      <w:r>
        <w:rPr>
          <w:b/>
        </w:rPr>
        <w:t xml:space="preserve"> </w:t>
      </w:r>
      <w:r>
        <w:rPr>
          <w:b/>
          <w:u w:val="single" w:color="000000"/>
        </w:rPr>
        <w:t>vonatkozásában</w:t>
      </w:r>
      <w:r>
        <w:rPr>
          <w:b/>
        </w:rPr>
        <w:t xml:space="preserve"> </w:t>
      </w:r>
      <w:r>
        <w:t xml:space="preserve"> </w:t>
      </w:r>
    </w:p>
    <w:p w14:paraId="604CF207" w14:textId="77777777" w:rsidR="0088289A" w:rsidRDefault="00233478">
      <w:pPr>
        <w:spacing w:after="57" w:line="259" w:lineRule="auto"/>
        <w:ind w:left="5" w:right="0" w:firstLine="0"/>
        <w:jc w:val="left"/>
      </w:pPr>
      <w:r>
        <w:rPr>
          <w:b/>
        </w:rPr>
        <w:t xml:space="preserve"> </w:t>
      </w:r>
      <w:r>
        <w:t xml:space="preserve">  </w:t>
      </w:r>
    </w:p>
    <w:p w14:paraId="02EDEDD5" w14:textId="77777777" w:rsidR="0088289A" w:rsidRDefault="00233478">
      <w:pPr>
        <w:pStyle w:val="Cmsor2"/>
        <w:ind w:left="345"/>
      </w:pPr>
      <w:r>
        <w:rPr>
          <w:u w:val="none"/>
        </w:rPr>
        <w:t>A.</w:t>
      </w:r>
      <w:r>
        <w:rPr>
          <w:rFonts w:ascii="Arial" w:eastAsia="Arial" w:hAnsi="Arial" w:cs="Arial"/>
          <w:u w:val="none"/>
        </w:rPr>
        <w:t xml:space="preserve"> </w:t>
      </w:r>
      <w:r>
        <w:t>Kapcsolatfelvétel</w:t>
      </w:r>
      <w:r>
        <w:rPr>
          <w:u w:val="none"/>
        </w:rPr>
        <w:t xml:space="preserve">  </w:t>
      </w:r>
    </w:p>
    <w:p w14:paraId="7CC9BE72" w14:textId="77777777" w:rsidR="0088289A" w:rsidRDefault="00233478">
      <w:pPr>
        <w:ind w:left="745" w:right="53"/>
      </w:pPr>
      <w:r>
        <w:t>Az Adatkezelő által működtetett weboldalon keresztül lehetőség van írásban felvenni a kapcsolatot az adatkezelővel (</w:t>
      </w:r>
      <w:r>
        <w:rPr>
          <w:color w:val="0563C1"/>
          <w:u w:val="single" w:color="0563C1"/>
        </w:rPr>
        <w:t>http://bhrg.hu/kapcsolat/</w:t>
      </w:r>
      <w:r>
        <w:t xml:space="preserve">)  </w:t>
      </w:r>
    </w:p>
    <w:tbl>
      <w:tblPr>
        <w:tblStyle w:val="TableGrid"/>
        <w:tblW w:w="9564" w:type="dxa"/>
        <w:tblInd w:w="48" w:type="dxa"/>
        <w:tblCellMar>
          <w:top w:w="57" w:type="dxa"/>
          <w:left w:w="106" w:type="dxa"/>
          <w:right w:w="45" w:type="dxa"/>
        </w:tblCellMar>
        <w:tblLook w:val="04A0" w:firstRow="1" w:lastRow="0" w:firstColumn="1" w:lastColumn="0" w:noHBand="0" w:noVBand="1"/>
      </w:tblPr>
      <w:tblGrid>
        <w:gridCol w:w="1932"/>
        <w:gridCol w:w="2471"/>
        <w:gridCol w:w="2552"/>
        <w:gridCol w:w="2609"/>
      </w:tblGrid>
      <w:tr w:rsidR="0088289A" w14:paraId="73F17CF7" w14:textId="77777777" w:rsidTr="00353582">
        <w:trPr>
          <w:trHeight w:val="630"/>
        </w:trPr>
        <w:tc>
          <w:tcPr>
            <w:tcW w:w="1932" w:type="dxa"/>
            <w:tcBorders>
              <w:top w:val="single" w:sz="4" w:space="0" w:color="000000"/>
              <w:left w:val="single" w:sz="4" w:space="0" w:color="000000"/>
              <w:bottom w:val="single" w:sz="4" w:space="0" w:color="000000"/>
              <w:right w:val="single" w:sz="4" w:space="0" w:color="000000"/>
            </w:tcBorders>
          </w:tcPr>
          <w:p w14:paraId="629C12DA" w14:textId="77777777" w:rsidR="0088289A" w:rsidRDefault="00233478">
            <w:pPr>
              <w:spacing w:after="0" w:line="259" w:lineRule="auto"/>
              <w:ind w:left="5" w:right="0" w:firstLine="16"/>
              <w:jc w:val="center"/>
            </w:pPr>
            <w:r>
              <w:rPr>
                <w:b/>
              </w:rPr>
              <w:t xml:space="preserve">Kezelt személyes adatok köre </w:t>
            </w:r>
            <w: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188C1448" w14:textId="77777777" w:rsidR="0088289A" w:rsidRDefault="00233478">
            <w:pPr>
              <w:spacing w:after="0" w:line="259" w:lineRule="auto"/>
              <w:ind w:left="0" w:right="3" w:firstLine="0"/>
              <w:jc w:val="center"/>
            </w:pPr>
            <w:r>
              <w:rPr>
                <w:b/>
              </w:rPr>
              <w:t xml:space="preserve">Jogcím (jogalap)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0F2D4E3" w14:textId="77777777" w:rsidR="0088289A" w:rsidRDefault="00233478">
            <w:pPr>
              <w:spacing w:after="0" w:line="259" w:lineRule="auto"/>
              <w:ind w:left="0" w:right="75" w:firstLine="0"/>
              <w:jc w:val="center"/>
            </w:pPr>
            <w:r>
              <w:rPr>
                <w:b/>
              </w:rPr>
              <w:t xml:space="preserve">Cél </w:t>
            </w:r>
            <w: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0EDDF44A" w14:textId="77777777" w:rsidR="0088289A" w:rsidRDefault="00233478">
            <w:pPr>
              <w:spacing w:after="0" w:line="259" w:lineRule="auto"/>
              <w:ind w:right="0" w:firstLine="0"/>
              <w:jc w:val="left"/>
            </w:pPr>
            <w:r>
              <w:rPr>
                <w:b/>
              </w:rPr>
              <w:t xml:space="preserve">Adatkezelés időtartama </w:t>
            </w:r>
          </w:p>
        </w:tc>
      </w:tr>
      <w:tr w:rsidR="0088289A" w14:paraId="360747F5" w14:textId="77777777" w:rsidTr="00353582">
        <w:trPr>
          <w:trHeight w:val="1184"/>
        </w:trPr>
        <w:tc>
          <w:tcPr>
            <w:tcW w:w="1932" w:type="dxa"/>
            <w:tcBorders>
              <w:top w:val="single" w:sz="4" w:space="0" w:color="000000"/>
              <w:left w:val="single" w:sz="4" w:space="0" w:color="000000"/>
              <w:bottom w:val="single" w:sz="4" w:space="0" w:color="000000"/>
              <w:right w:val="single" w:sz="4" w:space="0" w:color="000000"/>
            </w:tcBorders>
          </w:tcPr>
          <w:p w14:paraId="125417E1" w14:textId="77777777" w:rsidR="0088289A" w:rsidRDefault="00233478">
            <w:pPr>
              <w:spacing w:after="0" w:line="259" w:lineRule="auto"/>
              <w:ind w:left="3" w:right="0" w:firstLine="0"/>
              <w:jc w:val="left"/>
            </w:pPr>
            <w:r>
              <w:t xml:space="preserve">Név, e-mail cím, telefonszám, üzenet  </w:t>
            </w:r>
          </w:p>
        </w:tc>
        <w:tc>
          <w:tcPr>
            <w:tcW w:w="2471" w:type="dxa"/>
            <w:tcBorders>
              <w:top w:val="single" w:sz="4" w:space="0" w:color="000000"/>
              <w:left w:val="single" w:sz="4" w:space="0" w:color="000000"/>
              <w:bottom w:val="single" w:sz="4" w:space="0" w:color="000000"/>
              <w:right w:val="single" w:sz="4" w:space="0" w:color="000000"/>
            </w:tcBorders>
          </w:tcPr>
          <w:p w14:paraId="0020E2A8" w14:textId="6BCD2416" w:rsidR="0088289A" w:rsidRDefault="00233478" w:rsidP="00353582">
            <w:pPr>
              <w:spacing w:after="0" w:line="259" w:lineRule="auto"/>
              <w:ind w:left="5" w:right="0" w:firstLine="0"/>
              <w:jc w:val="left"/>
            </w:pPr>
            <w:r>
              <w:t xml:space="preserve">az érintett hozzájárulása a </w:t>
            </w:r>
            <w:r w:rsidR="00A330AC">
              <w:t xml:space="preserve">GDPR </w:t>
            </w:r>
            <w:r w:rsidR="000E4951">
              <w:t>6. cikk</w:t>
            </w:r>
            <w:r>
              <w:t xml:space="preserve"> (1) bek. a) pont alapján  </w:t>
            </w:r>
          </w:p>
        </w:tc>
        <w:tc>
          <w:tcPr>
            <w:tcW w:w="2552" w:type="dxa"/>
            <w:tcBorders>
              <w:top w:val="single" w:sz="4" w:space="0" w:color="000000"/>
              <w:left w:val="single" w:sz="4" w:space="0" w:color="000000"/>
              <w:bottom w:val="single" w:sz="4" w:space="0" w:color="000000"/>
              <w:right w:val="single" w:sz="4" w:space="0" w:color="000000"/>
            </w:tcBorders>
          </w:tcPr>
          <w:p w14:paraId="08A3F724" w14:textId="77777777" w:rsidR="0088289A" w:rsidRDefault="00233478">
            <w:pPr>
              <w:spacing w:after="0" w:line="259" w:lineRule="auto"/>
              <w:ind w:left="0" w:right="67" w:firstLine="0"/>
            </w:pPr>
            <w:r>
              <w:t xml:space="preserve">A megkeresést küldő érintett beazonosítása, egyedi válasz adása a megkeresésre  </w:t>
            </w:r>
          </w:p>
        </w:tc>
        <w:tc>
          <w:tcPr>
            <w:tcW w:w="2609" w:type="dxa"/>
            <w:tcBorders>
              <w:top w:val="single" w:sz="4" w:space="0" w:color="000000"/>
              <w:left w:val="single" w:sz="4" w:space="0" w:color="000000"/>
              <w:bottom w:val="single" w:sz="4" w:space="0" w:color="000000"/>
              <w:right w:val="single" w:sz="4" w:space="0" w:color="000000"/>
            </w:tcBorders>
          </w:tcPr>
          <w:p w14:paraId="154CD038" w14:textId="377EC13C" w:rsidR="0088289A" w:rsidRDefault="000E4951">
            <w:pPr>
              <w:spacing w:after="0" w:line="291" w:lineRule="auto"/>
              <w:ind w:left="5" w:right="315" w:firstLine="0"/>
              <w:jc w:val="left"/>
            </w:pPr>
            <w:r>
              <w:t xml:space="preserve">az </w:t>
            </w:r>
            <w:r w:rsidR="00353582">
              <w:t>érintett</w:t>
            </w:r>
            <w:r>
              <w:t xml:space="preserve"> </w:t>
            </w:r>
            <w:r w:rsidR="00233478">
              <w:t xml:space="preserve">törlésre </w:t>
            </w:r>
          </w:p>
          <w:p w14:paraId="3EDCC1E5" w14:textId="6CFC83D1" w:rsidR="0088289A" w:rsidRDefault="00353582">
            <w:pPr>
              <w:tabs>
                <w:tab w:val="right" w:pos="2459"/>
              </w:tabs>
              <w:spacing w:after="0" w:line="259" w:lineRule="auto"/>
              <w:ind w:left="0" w:right="0" w:firstLine="0"/>
              <w:jc w:val="left"/>
            </w:pPr>
            <w:r>
              <w:t xml:space="preserve"> </w:t>
            </w:r>
            <w:r w:rsidR="00233478">
              <w:t xml:space="preserve">irányuló kéréséig  </w:t>
            </w:r>
          </w:p>
        </w:tc>
      </w:tr>
    </w:tbl>
    <w:p w14:paraId="773BF321" w14:textId="77777777" w:rsidR="000E4951" w:rsidRDefault="000E4951">
      <w:pPr>
        <w:ind w:left="745" w:right="53"/>
      </w:pPr>
    </w:p>
    <w:p w14:paraId="50604CB5" w14:textId="502D5C54" w:rsidR="0088289A" w:rsidRDefault="00233478">
      <w:pPr>
        <w:ind w:left="745" w:right="53"/>
      </w:pPr>
      <w:r>
        <w:t xml:space="preserve">Az üzenet küldése előtt a megkeresést indító érintettek egy checkbox kipipálásával ismerik meg az Adatkezelési tájékoztatót, majd ezt követően tudják az üzenetet elküldeni.  </w:t>
      </w:r>
    </w:p>
    <w:p w14:paraId="196B9944" w14:textId="77777777" w:rsidR="0088289A" w:rsidRDefault="00233478">
      <w:pPr>
        <w:ind w:left="745" w:right="53"/>
      </w:pPr>
      <w:r>
        <w:t xml:space="preserve">A jelen alpontban írt célból történő adatkezeléshez a feltüntetett személyes adatok megadása kötelező. Az adatszolgáltatás elmaradásának következménye, hogy a szolgáltatást az érintett nem veheti igénybe.  </w:t>
      </w:r>
    </w:p>
    <w:p w14:paraId="4FE3938E" w14:textId="77777777" w:rsidR="0088289A" w:rsidRDefault="00233478">
      <w:pPr>
        <w:ind w:left="723" w:right="53"/>
      </w:pPr>
      <w:r>
        <w:t xml:space="preserve">A jelen alpontban megvalósított adatkezelésért az Adatkezelő felelős.  </w:t>
      </w:r>
    </w:p>
    <w:p w14:paraId="68A07DDC" w14:textId="77777777" w:rsidR="0088289A" w:rsidRDefault="00233478">
      <w:pPr>
        <w:spacing w:after="33"/>
        <w:ind w:left="723" w:right="53"/>
      </w:pPr>
      <w:r>
        <w:t xml:space="preserve">Az érintett az adatainak a módosítását, törlést az alábbi email címen kérheti: </w:t>
      </w:r>
      <w:r>
        <w:rPr>
          <w:u w:val="single" w:color="000000"/>
        </w:rPr>
        <w:t>kozpont@bhrg.hu</w:t>
      </w:r>
      <w:r>
        <w:t xml:space="preserve">  </w:t>
      </w:r>
    </w:p>
    <w:p w14:paraId="70094180" w14:textId="77777777" w:rsidR="0088289A" w:rsidRDefault="00233478">
      <w:pPr>
        <w:spacing w:after="55" w:line="259" w:lineRule="auto"/>
        <w:ind w:left="5" w:right="0" w:firstLine="0"/>
        <w:jc w:val="left"/>
      </w:pPr>
      <w:r>
        <w:t xml:space="preserve">  </w:t>
      </w:r>
      <w:r>
        <w:tab/>
        <w:t xml:space="preserve">  </w:t>
      </w:r>
      <w:r>
        <w:tab/>
        <w:t xml:space="preserve">  </w:t>
      </w:r>
    </w:p>
    <w:p w14:paraId="2E22D0E0" w14:textId="3745E768" w:rsidR="0088289A" w:rsidRDefault="00233478">
      <w:pPr>
        <w:pStyle w:val="Cmsor2"/>
        <w:ind w:left="345"/>
      </w:pPr>
      <w:r>
        <w:rPr>
          <w:u w:val="none"/>
        </w:rPr>
        <w:t>B.</w:t>
      </w:r>
      <w:r>
        <w:rPr>
          <w:rFonts w:ascii="Arial" w:eastAsia="Arial" w:hAnsi="Arial" w:cs="Arial"/>
          <w:u w:val="none"/>
        </w:rPr>
        <w:t xml:space="preserve"> </w:t>
      </w:r>
      <w:r w:rsidR="000E4951">
        <w:t xml:space="preserve">Konferencián </w:t>
      </w:r>
      <w:r>
        <w:t>részvétel</w:t>
      </w:r>
      <w:r>
        <w:rPr>
          <w:u w:val="none"/>
        </w:rPr>
        <w:t xml:space="preserve">  </w:t>
      </w:r>
    </w:p>
    <w:p w14:paraId="08B3E125" w14:textId="77777777" w:rsidR="0088289A" w:rsidRDefault="00233478">
      <w:pPr>
        <w:ind w:left="745" w:right="53"/>
      </w:pPr>
      <w:r>
        <w:t xml:space="preserve">Adatkezelő évente több alkalommal saját tevékenységi körét érintő eseményekkel kapcsolatban szakemberek számára rendezvényeket szervez. A rendezvényen azok az érintettek vehetnek részt, akik előzetesen regisztráltak.  </w:t>
      </w:r>
    </w:p>
    <w:p w14:paraId="77D0EBA8" w14:textId="77777777" w:rsidR="0088289A" w:rsidRDefault="00233478">
      <w:pPr>
        <w:spacing w:after="0" w:line="259" w:lineRule="auto"/>
        <w:ind w:left="735" w:right="0" w:firstLine="0"/>
        <w:jc w:val="left"/>
      </w:pPr>
      <w:r>
        <w:lastRenderedPageBreak/>
        <w:t xml:space="preserve"> </w:t>
      </w:r>
    </w:p>
    <w:tbl>
      <w:tblPr>
        <w:tblStyle w:val="TableGrid"/>
        <w:tblW w:w="9559" w:type="dxa"/>
        <w:tblInd w:w="48" w:type="dxa"/>
        <w:tblCellMar>
          <w:top w:w="54" w:type="dxa"/>
          <w:left w:w="106" w:type="dxa"/>
          <w:right w:w="44" w:type="dxa"/>
        </w:tblCellMar>
        <w:tblLook w:val="04A0" w:firstRow="1" w:lastRow="0" w:firstColumn="1" w:lastColumn="0" w:noHBand="0" w:noVBand="1"/>
      </w:tblPr>
      <w:tblGrid>
        <w:gridCol w:w="3032"/>
        <w:gridCol w:w="1666"/>
        <w:gridCol w:w="2429"/>
        <w:gridCol w:w="2432"/>
      </w:tblGrid>
      <w:tr w:rsidR="0088289A" w14:paraId="030B880D" w14:textId="77777777">
        <w:trPr>
          <w:trHeight w:val="836"/>
        </w:trPr>
        <w:tc>
          <w:tcPr>
            <w:tcW w:w="3032" w:type="dxa"/>
            <w:tcBorders>
              <w:top w:val="single" w:sz="4" w:space="0" w:color="000000"/>
              <w:left w:val="single" w:sz="4" w:space="0" w:color="000000"/>
              <w:bottom w:val="single" w:sz="4" w:space="0" w:color="000000"/>
              <w:right w:val="single" w:sz="4" w:space="0" w:color="000000"/>
            </w:tcBorders>
          </w:tcPr>
          <w:p w14:paraId="24ED741C" w14:textId="77777777" w:rsidR="0088289A" w:rsidRDefault="00233478">
            <w:pPr>
              <w:spacing w:after="0" w:line="259" w:lineRule="auto"/>
              <w:ind w:left="0" w:right="0" w:firstLine="0"/>
              <w:jc w:val="center"/>
            </w:pPr>
            <w:r>
              <w:rPr>
                <w:b/>
              </w:rPr>
              <w:t xml:space="preserve">Kezelt személyes adatok köre </w:t>
            </w:r>
            <w: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448C1530" w14:textId="77777777" w:rsidR="0088289A" w:rsidRDefault="00233478">
            <w:pPr>
              <w:spacing w:after="0" w:line="259" w:lineRule="auto"/>
              <w:ind w:left="0" w:right="1" w:firstLine="0"/>
              <w:jc w:val="center"/>
            </w:pPr>
            <w:r>
              <w:rPr>
                <w:b/>
              </w:rPr>
              <w:t xml:space="preserve">Jogcím </w:t>
            </w:r>
          </w:p>
          <w:p w14:paraId="4D15A30F" w14:textId="77777777" w:rsidR="0088289A" w:rsidRDefault="00233478">
            <w:pPr>
              <w:spacing w:after="0" w:line="259" w:lineRule="auto"/>
              <w:ind w:left="0" w:right="1" w:firstLine="0"/>
              <w:jc w:val="center"/>
            </w:pPr>
            <w:r>
              <w:rPr>
                <w:b/>
              </w:rPr>
              <w:t xml:space="preserve">(jogalap) </w:t>
            </w: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21D615F" w14:textId="77777777" w:rsidR="0088289A" w:rsidRDefault="00233478">
            <w:pPr>
              <w:spacing w:after="0" w:line="259" w:lineRule="auto"/>
              <w:ind w:left="0" w:right="69" w:firstLine="0"/>
              <w:jc w:val="center"/>
            </w:pPr>
            <w:r>
              <w:rPr>
                <w:b/>
              </w:rPr>
              <w:t xml:space="preserve">Cél </w:t>
            </w: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4C2D5B11" w14:textId="77777777" w:rsidR="0088289A" w:rsidRDefault="00233478">
            <w:pPr>
              <w:spacing w:after="0" w:line="259" w:lineRule="auto"/>
              <w:ind w:left="0" w:right="0" w:firstLine="0"/>
              <w:jc w:val="center"/>
            </w:pPr>
            <w:r>
              <w:rPr>
                <w:b/>
              </w:rPr>
              <w:t xml:space="preserve">Adatkezelés időtartama </w:t>
            </w:r>
            <w:r>
              <w:t xml:space="preserve"> </w:t>
            </w:r>
          </w:p>
        </w:tc>
      </w:tr>
      <w:tr w:rsidR="0088289A" w14:paraId="32CDD03C" w14:textId="77777777">
        <w:trPr>
          <w:trHeight w:val="1471"/>
        </w:trPr>
        <w:tc>
          <w:tcPr>
            <w:tcW w:w="3032" w:type="dxa"/>
            <w:tcBorders>
              <w:top w:val="single" w:sz="4" w:space="0" w:color="000000"/>
              <w:left w:val="single" w:sz="4" w:space="0" w:color="000000"/>
              <w:bottom w:val="single" w:sz="4" w:space="0" w:color="000000"/>
              <w:right w:val="single" w:sz="4" w:space="0" w:color="000000"/>
            </w:tcBorders>
          </w:tcPr>
          <w:p w14:paraId="6C6F0B46" w14:textId="77777777" w:rsidR="0088289A" w:rsidRDefault="00233478">
            <w:pPr>
              <w:spacing w:after="0" w:line="259" w:lineRule="auto"/>
              <w:ind w:left="2" w:right="0" w:firstLine="0"/>
              <w:jc w:val="left"/>
            </w:pPr>
            <w:r>
              <w:t xml:space="preserve">Név, születési név, anyja neve, születési hely, születési dátum, telefonszám, e-mail cím,  részvételi díj opcionális: további csoporttagok  </w:t>
            </w:r>
          </w:p>
        </w:tc>
        <w:tc>
          <w:tcPr>
            <w:tcW w:w="1666" w:type="dxa"/>
            <w:tcBorders>
              <w:top w:val="single" w:sz="4" w:space="0" w:color="000000"/>
              <w:left w:val="single" w:sz="4" w:space="0" w:color="000000"/>
              <w:bottom w:val="single" w:sz="4" w:space="0" w:color="000000"/>
              <w:right w:val="single" w:sz="4" w:space="0" w:color="000000"/>
            </w:tcBorders>
          </w:tcPr>
          <w:p w14:paraId="7B10713E" w14:textId="17757990" w:rsidR="0088289A" w:rsidRDefault="00A330AC">
            <w:pPr>
              <w:spacing w:after="0" w:line="237" w:lineRule="auto"/>
              <w:ind w:left="4" w:right="0" w:firstLine="0"/>
            </w:pPr>
            <w:r>
              <w:t>az érintett hozzájárulása a</w:t>
            </w:r>
          </w:p>
          <w:p w14:paraId="39887840" w14:textId="1AD417C4" w:rsidR="0088289A" w:rsidRDefault="00A330AC" w:rsidP="00353582">
            <w:pPr>
              <w:spacing w:after="0" w:line="259" w:lineRule="auto"/>
              <w:ind w:left="4" w:right="0" w:firstLine="0"/>
              <w:jc w:val="left"/>
            </w:pPr>
            <w:r>
              <w:t xml:space="preserve">GDPR </w:t>
            </w:r>
            <w:r w:rsidR="00233478">
              <w:t>6.</w:t>
            </w:r>
            <w:r>
              <w:t xml:space="preserve"> cikk</w:t>
            </w:r>
            <w:r w:rsidR="00233478">
              <w:t xml:space="preserve"> (1) bek. a) pont alapján  </w:t>
            </w:r>
          </w:p>
        </w:tc>
        <w:tc>
          <w:tcPr>
            <w:tcW w:w="2429" w:type="dxa"/>
            <w:tcBorders>
              <w:top w:val="single" w:sz="4" w:space="0" w:color="000000"/>
              <w:left w:val="single" w:sz="4" w:space="0" w:color="000000"/>
              <w:bottom w:val="single" w:sz="4" w:space="0" w:color="000000"/>
              <w:right w:val="single" w:sz="4" w:space="0" w:color="000000"/>
            </w:tcBorders>
          </w:tcPr>
          <w:p w14:paraId="4379F502" w14:textId="77777777" w:rsidR="0088289A" w:rsidRDefault="00233478">
            <w:pPr>
              <w:spacing w:after="0" w:line="259" w:lineRule="auto"/>
              <w:ind w:left="0" w:right="58" w:firstLine="0"/>
            </w:pPr>
            <w:r>
              <w:t xml:space="preserve">A rendezvényen való részvételi jogosultság ellenőrzése, előzetes kalkuláció a résztvevők számáról.  </w:t>
            </w:r>
          </w:p>
        </w:tc>
        <w:tc>
          <w:tcPr>
            <w:tcW w:w="2432" w:type="dxa"/>
            <w:tcBorders>
              <w:top w:val="single" w:sz="4" w:space="0" w:color="000000"/>
              <w:left w:val="single" w:sz="4" w:space="0" w:color="000000"/>
              <w:bottom w:val="single" w:sz="4" w:space="0" w:color="000000"/>
              <w:right w:val="single" w:sz="4" w:space="0" w:color="000000"/>
            </w:tcBorders>
          </w:tcPr>
          <w:p w14:paraId="38B92BB0" w14:textId="77777777" w:rsidR="0088289A" w:rsidRDefault="00233478">
            <w:pPr>
              <w:spacing w:after="0" w:line="259" w:lineRule="auto"/>
              <w:ind w:left="5" w:right="58" w:firstLine="0"/>
            </w:pPr>
            <w:r>
              <w:t xml:space="preserve">Az adott rendezvény befejezését követően a rendelkezésre bocsátott személyes adatok törlésre kerülnek.  </w:t>
            </w:r>
          </w:p>
        </w:tc>
      </w:tr>
    </w:tbl>
    <w:p w14:paraId="1CBA6AB6" w14:textId="77777777" w:rsidR="0088289A" w:rsidRDefault="00233478">
      <w:pPr>
        <w:spacing w:after="0" w:line="259" w:lineRule="auto"/>
        <w:ind w:left="735" w:right="0" w:firstLine="0"/>
        <w:jc w:val="left"/>
      </w:pPr>
      <w:r>
        <w:t xml:space="preserve"> </w:t>
      </w:r>
    </w:p>
    <w:p w14:paraId="369C8496" w14:textId="77777777" w:rsidR="0088289A" w:rsidRDefault="00233478">
      <w:pPr>
        <w:ind w:left="745" w:right="53"/>
      </w:pPr>
      <w:r>
        <w:t xml:space="preserve">A regisztráció elküldése előtt az érintettek egy checkbox kipipálásával ismerik meg az Adatkezelési tájékoztatót, majd ezt követően tudják a regisztráció elküldése gombot megnyomni.  A jelen alpontban írt célból történő adatkezeléshez a feltüntetett személyes adatok megadása kötelező. Az adatszolgáltatás elmaradásának következménye, hogy a szolgáltatást az érintett nem veheti igénybe. A jelen alpontban megvalósított adatkezelésért az Adatkezelő felelős. Az érintett az adatainak a módosítását, törlést az alábbi email címen kérheti: </w:t>
      </w:r>
      <w:r>
        <w:rPr>
          <w:u w:val="single" w:color="000000"/>
        </w:rPr>
        <w:t>kozpont@bhrg.hu</w:t>
      </w:r>
      <w:r>
        <w:t xml:space="preserve">  </w:t>
      </w:r>
    </w:p>
    <w:p w14:paraId="2D97385F" w14:textId="77777777" w:rsidR="0088289A" w:rsidRDefault="00233478">
      <w:pPr>
        <w:spacing w:after="56" w:line="259" w:lineRule="auto"/>
        <w:ind w:left="725" w:right="0" w:firstLine="0"/>
        <w:jc w:val="left"/>
      </w:pPr>
      <w:r>
        <w:t xml:space="preserve">  </w:t>
      </w:r>
    </w:p>
    <w:p w14:paraId="1D5A7219" w14:textId="77777777" w:rsidR="0088289A" w:rsidRDefault="00233478">
      <w:pPr>
        <w:pStyle w:val="Cmsor3"/>
        <w:ind w:left="345"/>
      </w:pPr>
      <w:r>
        <w:rPr>
          <w:u w:val="none"/>
        </w:rPr>
        <w:t>C.</w:t>
      </w:r>
      <w:r>
        <w:rPr>
          <w:rFonts w:ascii="Arial" w:eastAsia="Arial" w:hAnsi="Arial" w:cs="Arial"/>
          <w:u w:val="none"/>
        </w:rPr>
        <w:t xml:space="preserve"> </w:t>
      </w:r>
      <w:r>
        <w:t>Fotó- és videóanyagok készítése rendezvényen</w:t>
      </w:r>
      <w:r>
        <w:rPr>
          <w:u w:val="none"/>
        </w:rPr>
        <w:t xml:space="preserve">  </w:t>
      </w:r>
    </w:p>
    <w:p w14:paraId="31D7FDE7" w14:textId="77777777" w:rsidR="0088289A" w:rsidRDefault="00233478">
      <w:pPr>
        <w:ind w:left="745" w:right="53"/>
      </w:pPr>
      <w:r>
        <w:t xml:space="preserve">Adatkezelő az általa szervezett rendezvények során kép- és videófelvételeket készíthet az előadókról, a helyszínről, és a jelen lévő érintettekről, amely fényképfelvételeket a honlapján és Facebook oldalán közzétesz. Az érintettek a rendezvényen történő részvétellel tudomásul veszik, hogy az Adatkezelő róluk fénykép- és videófelvételeket készít és azokat a saját honlapjánés Facebook oldalán publikálja.  </w:t>
      </w:r>
    </w:p>
    <w:p w14:paraId="46345212" w14:textId="77777777" w:rsidR="0088289A" w:rsidRDefault="00233478">
      <w:pPr>
        <w:spacing w:after="0" w:line="259" w:lineRule="auto"/>
        <w:ind w:left="5" w:right="0" w:firstLine="0"/>
        <w:jc w:val="left"/>
      </w:pPr>
      <w:r>
        <w:t xml:space="preserve"> </w:t>
      </w:r>
    </w:p>
    <w:tbl>
      <w:tblPr>
        <w:tblStyle w:val="TableGrid"/>
        <w:tblW w:w="9436" w:type="dxa"/>
        <w:tblInd w:w="154" w:type="dxa"/>
        <w:tblCellMar>
          <w:top w:w="59" w:type="dxa"/>
          <w:left w:w="106" w:type="dxa"/>
        </w:tblCellMar>
        <w:tblLook w:val="04A0" w:firstRow="1" w:lastRow="0" w:firstColumn="1" w:lastColumn="0" w:noHBand="0" w:noVBand="1"/>
      </w:tblPr>
      <w:tblGrid>
        <w:gridCol w:w="1349"/>
        <w:gridCol w:w="1592"/>
        <w:gridCol w:w="1920"/>
        <w:gridCol w:w="4575"/>
      </w:tblGrid>
      <w:tr w:rsidR="0088289A" w14:paraId="3677DCCA" w14:textId="77777777">
        <w:trPr>
          <w:trHeight w:val="888"/>
        </w:trPr>
        <w:tc>
          <w:tcPr>
            <w:tcW w:w="1349" w:type="dxa"/>
            <w:tcBorders>
              <w:top w:val="single" w:sz="4" w:space="0" w:color="000000"/>
              <w:left w:val="single" w:sz="4" w:space="0" w:color="000000"/>
              <w:bottom w:val="single" w:sz="4" w:space="0" w:color="000000"/>
              <w:right w:val="single" w:sz="4" w:space="0" w:color="000000"/>
            </w:tcBorders>
          </w:tcPr>
          <w:p w14:paraId="603D5D7F" w14:textId="77777777" w:rsidR="0088289A" w:rsidRDefault="00233478">
            <w:pPr>
              <w:spacing w:after="0" w:line="259" w:lineRule="auto"/>
              <w:ind w:left="2" w:right="0" w:firstLine="286"/>
              <w:jc w:val="left"/>
            </w:pPr>
            <w:r>
              <w:rPr>
                <w:b/>
              </w:rPr>
              <w:t xml:space="preserve">Kezelt személyes adatok köre </w:t>
            </w:r>
          </w:p>
        </w:tc>
        <w:tc>
          <w:tcPr>
            <w:tcW w:w="1592" w:type="dxa"/>
            <w:tcBorders>
              <w:top w:val="single" w:sz="4" w:space="0" w:color="000000"/>
              <w:left w:val="single" w:sz="4" w:space="0" w:color="000000"/>
              <w:bottom w:val="single" w:sz="4" w:space="0" w:color="000000"/>
              <w:right w:val="single" w:sz="4" w:space="0" w:color="000000"/>
            </w:tcBorders>
          </w:tcPr>
          <w:p w14:paraId="2D38ACA0" w14:textId="77777777" w:rsidR="0088289A" w:rsidRDefault="00233478">
            <w:pPr>
              <w:spacing w:after="0" w:line="259" w:lineRule="auto"/>
              <w:ind w:left="0" w:right="48" w:firstLine="0"/>
              <w:jc w:val="center"/>
            </w:pPr>
            <w:r>
              <w:rPr>
                <w:b/>
              </w:rPr>
              <w:t xml:space="preserve">Jogcím </w:t>
            </w:r>
          </w:p>
          <w:p w14:paraId="724347A5" w14:textId="77777777" w:rsidR="0088289A" w:rsidRDefault="00233478">
            <w:pPr>
              <w:spacing w:after="0" w:line="259" w:lineRule="auto"/>
              <w:ind w:left="0" w:right="48" w:firstLine="0"/>
              <w:jc w:val="center"/>
            </w:pPr>
            <w:r>
              <w:rPr>
                <w:b/>
              </w:rPr>
              <w:t xml:space="preserve">(jogalap) </w:t>
            </w:r>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1A2076C3" w14:textId="77777777" w:rsidR="0088289A" w:rsidRDefault="00233478">
            <w:pPr>
              <w:spacing w:after="0" w:line="259" w:lineRule="auto"/>
              <w:ind w:left="0" w:right="114" w:firstLine="0"/>
              <w:jc w:val="center"/>
            </w:pPr>
            <w:r>
              <w:rPr>
                <w:b/>
              </w:rPr>
              <w:t xml:space="preserve">Cél </w:t>
            </w:r>
            <w: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6A78C704" w14:textId="77777777" w:rsidR="0088289A" w:rsidRDefault="00233478">
            <w:pPr>
              <w:spacing w:after="0" w:line="259" w:lineRule="auto"/>
              <w:ind w:left="0" w:right="114" w:firstLine="0"/>
              <w:jc w:val="center"/>
            </w:pPr>
            <w:r>
              <w:rPr>
                <w:b/>
              </w:rPr>
              <w:t xml:space="preserve">Adatkezelés időtartama </w:t>
            </w:r>
            <w:r>
              <w:t xml:space="preserve"> </w:t>
            </w:r>
          </w:p>
        </w:tc>
      </w:tr>
      <w:tr w:rsidR="0088289A" w14:paraId="1C6C3D52" w14:textId="77777777">
        <w:trPr>
          <w:trHeight w:val="1951"/>
        </w:trPr>
        <w:tc>
          <w:tcPr>
            <w:tcW w:w="1349" w:type="dxa"/>
            <w:tcBorders>
              <w:top w:val="single" w:sz="4" w:space="0" w:color="000000"/>
              <w:left w:val="single" w:sz="4" w:space="0" w:color="000000"/>
              <w:bottom w:val="single" w:sz="4" w:space="0" w:color="000000"/>
              <w:right w:val="single" w:sz="4" w:space="0" w:color="000000"/>
            </w:tcBorders>
          </w:tcPr>
          <w:p w14:paraId="2F5E0049" w14:textId="443BAD0A" w:rsidR="0088289A" w:rsidRDefault="00A330AC">
            <w:pPr>
              <w:spacing w:after="0" w:line="259" w:lineRule="auto"/>
              <w:ind w:left="5" w:right="0" w:hanging="5"/>
              <w:jc w:val="left"/>
            </w:pPr>
            <w:r>
              <w:t>Képmás</w:t>
            </w:r>
            <w:r w:rsidR="00233478">
              <w:t xml:space="preserve"> és hangfelvétel  </w:t>
            </w:r>
          </w:p>
        </w:tc>
        <w:tc>
          <w:tcPr>
            <w:tcW w:w="1592" w:type="dxa"/>
            <w:tcBorders>
              <w:top w:val="single" w:sz="4" w:space="0" w:color="000000"/>
              <w:left w:val="single" w:sz="4" w:space="0" w:color="000000"/>
              <w:bottom w:val="single" w:sz="4" w:space="0" w:color="000000"/>
              <w:right w:val="single" w:sz="4" w:space="0" w:color="000000"/>
            </w:tcBorders>
          </w:tcPr>
          <w:p w14:paraId="0D530D98" w14:textId="76B00468" w:rsidR="0088289A" w:rsidRDefault="00233478" w:rsidP="000E4951">
            <w:pPr>
              <w:spacing w:after="0" w:line="259" w:lineRule="auto"/>
              <w:ind w:left="0" w:right="0" w:firstLine="0"/>
              <w:jc w:val="left"/>
            </w:pPr>
            <w:r>
              <w:t xml:space="preserve">az  Adatkezelő  jogos érdeke [GDPR 6. cikk </w:t>
            </w:r>
          </w:p>
          <w:p w14:paraId="463D3E1C" w14:textId="77777777" w:rsidR="0088289A" w:rsidRDefault="00233478">
            <w:pPr>
              <w:spacing w:after="0" w:line="259" w:lineRule="auto"/>
              <w:ind w:left="0" w:right="0" w:firstLine="0"/>
              <w:jc w:val="left"/>
            </w:pPr>
            <w:r>
              <w:t xml:space="preserve">(1) bek. f) pont].  </w:t>
            </w:r>
          </w:p>
        </w:tc>
        <w:tc>
          <w:tcPr>
            <w:tcW w:w="1920" w:type="dxa"/>
            <w:tcBorders>
              <w:top w:val="single" w:sz="4" w:space="0" w:color="000000"/>
              <w:left w:val="single" w:sz="4" w:space="0" w:color="000000"/>
              <w:bottom w:val="single" w:sz="4" w:space="0" w:color="000000"/>
              <w:right w:val="single" w:sz="4" w:space="0" w:color="000000"/>
            </w:tcBorders>
          </w:tcPr>
          <w:p w14:paraId="3684935C" w14:textId="77777777" w:rsidR="0088289A" w:rsidRDefault="00233478">
            <w:pPr>
              <w:tabs>
                <w:tab w:val="right" w:pos="1815"/>
              </w:tabs>
              <w:spacing w:after="0" w:line="259" w:lineRule="auto"/>
              <w:ind w:left="0" w:right="0" w:firstLine="0"/>
              <w:jc w:val="left"/>
            </w:pPr>
            <w:r>
              <w:t xml:space="preserve">A </w:t>
            </w:r>
            <w:r>
              <w:tab/>
              <w:t xml:space="preserve">rendezvényen </w:t>
            </w:r>
          </w:p>
          <w:p w14:paraId="17160C70" w14:textId="416B923B" w:rsidR="0088289A" w:rsidRDefault="00A330AC">
            <w:pPr>
              <w:spacing w:after="0" w:line="259" w:lineRule="auto"/>
              <w:ind w:left="5" w:right="0" w:firstLine="0"/>
              <w:jc w:val="left"/>
            </w:pPr>
            <w:r>
              <w:t>történtek</w:t>
            </w:r>
          </w:p>
          <w:p w14:paraId="43E7DA43" w14:textId="12DAC1FE" w:rsidR="0088289A" w:rsidRDefault="00A330AC">
            <w:pPr>
              <w:spacing w:after="14" w:line="259" w:lineRule="auto"/>
              <w:ind w:left="5" w:right="0" w:firstLine="0"/>
              <w:jc w:val="left"/>
            </w:pPr>
            <w:r>
              <w:t>publikálása</w:t>
            </w:r>
          </w:p>
          <w:p w14:paraId="30AD114F" w14:textId="765AFA09" w:rsidR="0088289A" w:rsidRDefault="000E4951">
            <w:pPr>
              <w:tabs>
                <w:tab w:val="right" w:pos="1815"/>
              </w:tabs>
              <w:spacing w:after="0" w:line="259" w:lineRule="auto"/>
              <w:ind w:left="0" w:right="0" w:firstLine="0"/>
              <w:jc w:val="left"/>
            </w:pPr>
            <w:r>
              <w:t xml:space="preserve">honlapon, </w:t>
            </w:r>
            <w:r w:rsidR="00233478">
              <w:t xml:space="preserve">és </w:t>
            </w:r>
          </w:p>
          <w:p w14:paraId="7A7DDCC9" w14:textId="77777777" w:rsidR="0088289A" w:rsidRDefault="00233478">
            <w:pPr>
              <w:spacing w:after="0" w:line="259" w:lineRule="auto"/>
              <w:ind w:left="5" w:right="0" w:firstLine="0"/>
              <w:jc w:val="left"/>
            </w:pPr>
            <w:r>
              <w:t xml:space="preserve">Facebook-n történő közzététel útján.  </w:t>
            </w:r>
          </w:p>
        </w:tc>
        <w:tc>
          <w:tcPr>
            <w:tcW w:w="4575" w:type="dxa"/>
            <w:tcBorders>
              <w:top w:val="single" w:sz="4" w:space="0" w:color="000000"/>
              <w:left w:val="single" w:sz="4" w:space="0" w:color="000000"/>
              <w:bottom w:val="single" w:sz="4" w:space="0" w:color="000000"/>
              <w:right w:val="single" w:sz="4" w:space="0" w:color="000000"/>
            </w:tcBorders>
          </w:tcPr>
          <w:p w14:paraId="498C0A19" w14:textId="77777777" w:rsidR="0088289A" w:rsidRDefault="00233478">
            <w:pPr>
              <w:spacing w:after="0" w:line="259" w:lineRule="auto"/>
              <w:ind w:left="0" w:right="106" w:firstLine="0"/>
            </w:pPr>
            <w:r>
              <w:t xml:space="preserve">A fotó- és videóanyag a rendezvényt követően visszavonásig publikus a honlap és a Facebook látogatói számára. Ezt megelőzően az Adatkezelő az erre irányuló érintetti igény esetén a kifogásolt kép- és videófelvételeken az érintett felismerését pixelezési technika alkalmazásával lehetetlenné teszi.  </w:t>
            </w:r>
          </w:p>
        </w:tc>
      </w:tr>
    </w:tbl>
    <w:p w14:paraId="746DD12D" w14:textId="77777777" w:rsidR="00BA3CFD" w:rsidRDefault="00BA3CFD">
      <w:pPr>
        <w:ind w:left="745" w:right="53"/>
      </w:pPr>
    </w:p>
    <w:p w14:paraId="7F793D44" w14:textId="1E4C693B" w:rsidR="0088289A" w:rsidRDefault="00233478">
      <w:pPr>
        <w:ind w:left="745" w:right="53"/>
      </w:pPr>
      <w:r>
        <w:t xml:space="preserve">A jelen alpontban írt célból történő adatkezeléshez a feltüntetett személyes adatok megadása kötelező. Az adatszolgáltatás elmaradásának következménye, hogy a szolgáltatást az érintett nem veheti igénybe. A jelen alpontban megvalósított adatkezelésért az Adatkezelő felelős.  </w:t>
      </w:r>
    </w:p>
    <w:p w14:paraId="693048AB" w14:textId="77777777" w:rsidR="0088289A" w:rsidRDefault="00233478">
      <w:pPr>
        <w:spacing w:after="0" w:line="259" w:lineRule="auto"/>
        <w:ind w:left="725" w:right="0" w:firstLine="0"/>
        <w:jc w:val="left"/>
      </w:pPr>
      <w:r>
        <w:t xml:space="preserve">  </w:t>
      </w:r>
    </w:p>
    <w:p w14:paraId="2803290D" w14:textId="1C25B40B" w:rsidR="0088289A" w:rsidRDefault="00233478" w:rsidP="00353582">
      <w:pPr>
        <w:spacing w:after="0" w:line="259" w:lineRule="auto"/>
        <w:ind w:left="720" w:right="0" w:firstLine="0"/>
        <w:jc w:val="left"/>
      </w:pPr>
      <w:r>
        <w:t xml:space="preserve"> </w:t>
      </w:r>
    </w:p>
    <w:p w14:paraId="1C4A9863" w14:textId="77777777" w:rsidR="0088289A" w:rsidRDefault="00233478">
      <w:pPr>
        <w:pStyle w:val="Cmsor2"/>
        <w:ind w:left="345"/>
      </w:pPr>
      <w:r>
        <w:rPr>
          <w:u w:val="none"/>
        </w:rPr>
        <w:t>E.</w:t>
      </w:r>
      <w:r>
        <w:rPr>
          <w:rFonts w:ascii="Arial" w:eastAsia="Arial" w:hAnsi="Arial" w:cs="Arial"/>
          <w:u w:val="none"/>
        </w:rPr>
        <w:t xml:space="preserve"> </w:t>
      </w:r>
      <w:r>
        <w:t>Megbízási szerződéses partnerekkel kapcsolatos adatkezelés</w:t>
      </w:r>
      <w:r>
        <w:rPr>
          <w:u w:val="none"/>
        </w:rPr>
        <w:t xml:space="preserve">  </w:t>
      </w:r>
    </w:p>
    <w:p w14:paraId="74C4DE6F" w14:textId="77777777" w:rsidR="0088289A" w:rsidRDefault="00233478">
      <w:pPr>
        <w:ind w:left="745" w:right="53"/>
      </w:pPr>
      <w:r>
        <w:t xml:space="preserve">Adatkezelő (megbízási) szerződéses jogviszonyba kerül kívülálló személyekkel, akik (vagy akik kapcsolattartói) vonatkozásában személyes adatkezelés valósul meg.  </w:t>
      </w:r>
    </w:p>
    <w:p w14:paraId="1709D50B" w14:textId="77777777" w:rsidR="00353582" w:rsidRDefault="00353582">
      <w:pPr>
        <w:spacing w:after="0" w:line="259" w:lineRule="auto"/>
        <w:ind w:left="725" w:right="0" w:firstLine="0"/>
        <w:jc w:val="left"/>
      </w:pPr>
    </w:p>
    <w:p w14:paraId="67659274" w14:textId="77777777" w:rsidR="00353582" w:rsidRDefault="00353582">
      <w:pPr>
        <w:spacing w:after="0" w:line="259" w:lineRule="auto"/>
        <w:ind w:left="725" w:right="0" w:firstLine="0"/>
        <w:jc w:val="left"/>
      </w:pPr>
    </w:p>
    <w:p w14:paraId="3F964BAD" w14:textId="68B9576A" w:rsidR="0088289A" w:rsidRDefault="00233478">
      <w:pPr>
        <w:spacing w:after="0" w:line="259" w:lineRule="auto"/>
        <w:ind w:left="725" w:right="0" w:firstLine="0"/>
        <w:jc w:val="left"/>
      </w:pPr>
      <w:r>
        <w:t xml:space="preserve">  </w:t>
      </w:r>
    </w:p>
    <w:tbl>
      <w:tblPr>
        <w:tblStyle w:val="TableGrid"/>
        <w:tblW w:w="9646" w:type="dxa"/>
        <w:tblInd w:w="10" w:type="dxa"/>
        <w:tblCellMar>
          <w:top w:w="59" w:type="dxa"/>
          <w:left w:w="106" w:type="dxa"/>
        </w:tblCellMar>
        <w:tblLook w:val="04A0" w:firstRow="1" w:lastRow="0" w:firstColumn="1" w:lastColumn="0" w:noHBand="0" w:noVBand="1"/>
      </w:tblPr>
      <w:tblGrid>
        <w:gridCol w:w="2087"/>
        <w:gridCol w:w="3710"/>
        <w:gridCol w:w="551"/>
        <w:gridCol w:w="1426"/>
        <w:gridCol w:w="1872"/>
      </w:tblGrid>
      <w:tr w:rsidR="0088289A" w14:paraId="1FCCE868" w14:textId="77777777" w:rsidTr="00353582">
        <w:trPr>
          <w:trHeight w:val="826"/>
        </w:trPr>
        <w:tc>
          <w:tcPr>
            <w:tcW w:w="2087" w:type="dxa"/>
            <w:tcBorders>
              <w:top w:val="single" w:sz="4" w:space="0" w:color="000000"/>
              <w:left w:val="single" w:sz="4" w:space="0" w:color="000000"/>
              <w:bottom w:val="single" w:sz="4" w:space="0" w:color="000000"/>
              <w:right w:val="single" w:sz="4" w:space="0" w:color="000000"/>
            </w:tcBorders>
          </w:tcPr>
          <w:p w14:paraId="03E1EF5D" w14:textId="77777777" w:rsidR="0088289A" w:rsidRDefault="00233478" w:rsidP="00353582">
            <w:pPr>
              <w:spacing w:after="0" w:line="240" w:lineRule="auto"/>
              <w:ind w:left="0" w:right="0" w:firstLine="0"/>
              <w:jc w:val="center"/>
            </w:pPr>
            <w:r>
              <w:rPr>
                <w:b/>
              </w:rPr>
              <w:lastRenderedPageBreak/>
              <w:t xml:space="preserve">Kezelt személyes adatok köre </w:t>
            </w:r>
            <w:r>
              <w:t xml:space="preserve"> </w:t>
            </w:r>
          </w:p>
        </w:tc>
        <w:tc>
          <w:tcPr>
            <w:tcW w:w="4261" w:type="dxa"/>
            <w:gridSpan w:val="2"/>
            <w:tcBorders>
              <w:top w:val="single" w:sz="4" w:space="0" w:color="000000"/>
              <w:left w:val="single" w:sz="4" w:space="0" w:color="000000"/>
              <w:bottom w:val="single" w:sz="4" w:space="0" w:color="000000"/>
              <w:right w:val="single" w:sz="4" w:space="0" w:color="000000"/>
            </w:tcBorders>
          </w:tcPr>
          <w:p w14:paraId="0DA86927" w14:textId="77777777" w:rsidR="0088289A" w:rsidRDefault="00233478" w:rsidP="00353582">
            <w:pPr>
              <w:spacing w:after="0" w:line="240" w:lineRule="auto"/>
              <w:ind w:left="0" w:right="105" w:firstLine="0"/>
              <w:jc w:val="center"/>
            </w:pPr>
            <w:r>
              <w:rPr>
                <w:b/>
              </w:rPr>
              <w:t xml:space="preserve">Jogcím (jogalap) </w:t>
            </w:r>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2EA0F6D" w14:textId="3B9C54CF" w:rsidR="0088289A" w:rsidRDefault="00233478" w:rsidP="00353582">
            <w:pPr>
              <w:spacing w:after="0" w:line="240" w:lineRule="auto"/>
              <w:ind w:left="0" w:right="0" w:firstLine="0"/>
              <w:jc w:val="left"/>
            </w:pPr>
            <w:r>
              <w:rPr>
                <w:b/>
              </w:rPr>
              <w:t xml:space="preserve"> Cél  </w:t>
            </w:r>
            <w:r>
              <w:rPr>
                <w:b/>
              </w:rPr>
              <w:tab/>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85E96D3" w14:textId="77777777" w:rsidR="0088289A" w:rsidRDefault="00233478" w:rsidP="00353582">
            <w:pPr>
              <w:spacing w:after="0" w:line="240" w:lineRule="auto"/>
              <w:ind w:left="0" w:right="0" w:firstLine="0"/>
              <w:jc w:val="center"/>
            </w:pPr>
            <w:r>
              <w:rPr>
                <w:b/>
              </w:rPr>
              <w:t xml:space="preserve">Adatkezelés időtartama </w:t>
            </w:r>
            <w:r>
              <w:t xml:space="preserve"> </w:t>
            </w:r>
          </w:p>
        </w:tc>
      </w:tr>
      <w:tr w:rsidR="0088289A" w14:paraId="07DF56C4" w14:textId="77777777" w:rsidTr="00353582">
        <w:trPr>
          <w:trHeight w:val="1964"/>
        </w:trPr>
        <w:tc>
          <w:tcPr>
            <w:tcW w:w="2087" w:type="dxa"/>
            <w:tcBorders>
              <w:top w:val="single" w:sz="4" w:space="0" w:color="000000"/>
              <w:left w:val="single" w:sz="4" w:space="0" w:color="000000"/>
              <w:bottom w:val="single" w:sz="4" w:space="0" w:color="000000"/>
              <w:right w:val="single" w:sz="4" w:space="0" w:color="000000"/>
            </w:tcBorders>
          </w:tcPr>
          <w:p w14:paraId="12FCA9C3" w14:textId="77777777" w:rsidR="0088289A" w:rsidRDefault="00233478">
            <w:pPr>
              <w:spacing w:after="0" w:line="259" w:lineRule="auto"/>
              <w:ind w:left="5" w:right="0" w:firstLine="0"/>
              <w:jc w:val="left"/>
            </w:pPr>
            <w:r>
              <w:t xml:space="preserve">Név, értesítési cím </w:t>
            </w:r>
          </w:p>
          <w:p w14:paraId="3B8F95F1" w14:textId="5CE97193" w:rsidR="0088289A" w:rsidRDefault="000E4951" w:rsidP="000E4951">
            <w:pPr>
              <w:spacing w:after="18" w:line="259" w:lineRule="auto"/>
              <w:ind w:left="5" w:right="0" w:firstLine="0"/>
              <w:jc w:val="left"/>
            </w:pPr>
            <w:r>
              <w:t xml:space="preserve">(levélcím, e-mail cím), kapcsolattartási adatok </w:t>
            </w:r>
            <w:r w:rsidR="00233478">
              <w:t xml:space="preserve">(telefonszám), bankszámlaszám  </w:t>
            </w:r>
          </w:p>
        </w:tc>
        <w:tc>
          <w:tcPr>
            <w:tcW w:w="3710" w:type="dxa"/>
            <w:tcBorders>
              <w:top w:val="single" w:sz="4" w:space="0" w:color="000000"/>
              <w:left w:val="single" w:sz="4" w:space="0" w:color="000000"/>
              <w:bottom w:val="single" w:sz="4" w:space="0" w:color="000000"/>
              <w:right w:val="single" w:sz="4" w:space="0" w:color="000000"/>
            </w:tcBorders>
          </w:tcPr>
          <w:p w14:paraId="0E781433" w14:textId="77777777" w:rsidR="0088289A" w:rsidRDefault="00233478" w:rsidP="00353582">
            <w:pPr>
              <w:spacing w:after="100" w:line="240" w:lineRule="auto"/>
              <w:ind w:left="5" w:right="0" w:firstLine="0"/>
              <w:jc w:val="left"/>
            </w:pPr>
            <w:r>
              <w:t xml:space="preserve">GDPR 6. cikk (1) bek. b) pont:  </w:t>
            </w:r>
          </w:p>
          <w:p w14:paraId="2FABA43F" w14:textId="77777777" w:rsidR="0088289A" w:rsidRDefault="00233478" w:rsidP="00353582">
            <w:pPr>
              <w:spacing w:after="0" w:line="240" w:lineRule="auto"/>
              <w:ind w:left="5" w:right="97" w:firstLine="0"/>
            </w:pPr>
            <w:r>
              <w:t xml:space="preserve">az adatkezelés olyan szerződés teljesítéséhez szükséges, amelyben az érintett az egyik fél, vagy az a szerződés megkötését megelőzően az érintett kérésére történő lépések megtételéhez szükséges </w:t>
            </w:r>
          </w:p>
        </w:tc>
        <w:tc>
          <w:tcPr>
            <w:tcW w:w="1977" w:type="dxa"/>
            <w:gridSpan w:val="2"/>
            <w:tcBorders>
              <w:top w:val="single" w:sz="4" w:space="0" w:color="000000"/>
              <w:left w:val="single" w:sz="4" w:space="0" w:color="000000"/>
              <w:bottom w:val="single" w:sz="4" w:space="0" w:color="000000"/>
              <w:right w:val="single" w:sz="4" w:space="0" w:color="000000"/>
            </w:tcBorders>
          </w:tcPr>
          <w:p w14:paraId="66C8D5CF" w14:textId="77777777" w:rsidR="0088289A" w:rsidRDefault="00233478">
            <w:pPr>
              <w:spacing w:after="0" w:line="259" w:lineRule="auto"/>
              <w:ind w:left="5" w:right="0" w:firstLine="0"/>
              <w:jc w:val="left"/>
            </w:pPr>
            <w:r>
              <w:t xml:space="preserve">szerződésből </w:t>
            </w:r>
          </w:p>
          <w:p w14:paraId="41BF46A2" w14:textId="77777777" w:rsidR="0088289A" w:rsidRDefault="00233478">
            <w:pPr>
              <w:spacing w:after="0" w:line="259" w:lineRule="auto"/>
              <w:ind w:left="5" w:right="0" w:firstLine="0"/>
              <w:jc w:val="left"/>
            </w:pPr>
            <w:r>
              <w:t xml:space="preserve">eredő jogok </w:t>
            </w:r>
          </w:p>
          <w:p w14:paraId="620585EC" w14:textId="31C0732A" w:rsidR="0088289A" w:rsidRDefault="00353582">
            <w:pPr>
              <w:spacing w:after="1" w:line="238" w:lineRule="auto"/>
              <w:ind w:left="5" w:right="0" w:firstLine="0"/>
              <w:jc w:val="left"/>
            </w:pPr>
            <w:r>
              <w:t>és kötelezettség</w:t>
            </w:r>
            <w:r w:rsidR="00233478">
              <w:t xml:space="preserve">ek </w:t>
            </w:r>
          </w:p>
          <w:p w14:paraId="08EF9D1C" w14:textId="77777777" w:rsidR="0088289A" w:rsidRDefault="00233478">
            <w:pPr>
              <w:spacing w:after="0" w:line="259" w:lineRule="auto"/>
              <w:ind w:left="5" w:right="0" w:firstLine="0"/>
              <w:jc w:val="left"/>
            </w:pPr>
            <w:r>
              <w:t xml:space="preserve">érvényesítése  </w:t>
            </w:r>
          </w:p>
        </w:tc>
        <w:tc>
          <w:tcPr>
            <w:tcW w:w="1872" w:type="dxa"/>
            <w:tcBorders>
              <w:top w:val="single" w:sz="4" w:space="0" w:color="000000"/>
              <w:left w:val="single" w:sz="4" w:space="0" w:color="000000"/>
              <w:bottom w:val="single" w:sz="4" w:space="0" w:color="000000"/>
              <w:right w:val="single" w:sz="4" w:space="0" w:color="000000"/>
            </w:tcBorders>
          </w:tcPr>
          <w:p w14:paraId="6B6ADDA3" w14:textId="77777777" w:rsidR="0088289A" w:rsidRDefault="00233478">
            <w:pPr>
              <w:spacing w:after="2" w:line="239" w:lineRule="auto"/>
              <w:ind w:left="0" w:right="0" w:firstLine="0"/>
              <w:jc w:val="left"/>
            </w:pPr>
            <w:r>
              <w:t xml:space="preserve">szerződéses jogviszony  </w:t>
            </w:r>
          </w:p>
          <w:p w14:paraId="7DC5A554" w14:textId="77777777" w:rsidR="0088289A" w:rsidRDefault="00233478">
            <w:pPr>
              <w:spacing w:after="0" w:line="259" w:lineRule="auto"/>
              <w:ind w:left="0" w:right="0" w:firstLine="0"/>
              <w:jc w:val="left"/>
            </w:pPr>
            <w:r>
              <w:t xml:space="preserve">megszűnését  </w:t>
            </w:r>
          </w:p>
          <w:p w14:paraId="2264961B" w14:textId="77777777" w:rsidR="0088289A" w:rsidRDefault="00233478">
            <w:pPr>
              <w:spacing w:after="0" w:line="259" w:lineRule="auto"/>
              <w:ind w:left="0" w:right="107" w:firstLine="0"/>
            </w:pPr>
            <w:r>
              <w:t xml:space="preserve">követően, az igényérvényesítési határidő lejártáig  </w:t>
            </w:r>
          </w:p>
        </w:tc>
      </w:tr>
    </w:tbl>
    <w:p w14:paraId="002C6147" w14:textId="77777777" w:rsidR="00BA3CFD" w:rsidRDefault="00BA3CFD">
      <w:pPr>
        <w:spacing w:line="251" w:lineRule="auto"/>
        <w:ind w:left="715" w:right="67"/>
        <w:jc w:val="left"/>
      </w:pPr>
    </w:p>
    <w:p w14:paraId="1E103F39" w14:textId="20949BDE" w:rsidR="0088289A" w:rsidRDefault="00233478">
      <w:pPr>
        <w:spacing w:line="251" w:lineRule="auto"/>
        <w:ind w:left="715" w:right="67"/>
        <w:jc w:val="left"/>
      </w:pPr>
      <w:r>
        <w:t>A jelen alpontban írt célból történő adatkezeléshez a feltüntetett személyes adatok megadása kötelező. Az adatszolgáltatás elmaradásának következménye, hogy a szolgáltatást az érintett nem veheti igénybe. A jelen alpontban megvalósítot</w:t>
      </w:r>
      <w:r w:rsidR="000E4951">
        <w:t xml:space="preserve">t adatkezelésért az Adatkezelő </w:t>
      </w:r>
      <w:r>
        <w:t xml:space="preserve">felelős.  </w:t>
      </w:r>
    </w:p>
    <w:p w14:paraId="70563303" w14:textId="77777777" w:rsidR="0088289A" w:rsidRDefault="00233478">
      <w:pPr>
        <w:spacing w:after="49" w:line="259" w:lineRule="auto"/>
        <w:ind w:left="5" w:right="0" w:firstLine="0"/>
        <w:jc w:val="left"/>
      </w:pPr>
      <w:r>
        <w:t xml:space="preserve"> </w:t>
      </w:r>
    </w:p>
    <w:p w14:paraId="35EFFAF8" w14:textId="24F3C8A1" w:rsidR="0088289A" w:rsidRDefault="00233478">
      <w:pPr>
        <w:pStyle w:val="Cmsor2"/>
        <w:tabs>
          <w:tab w:val="center" w:pos="3013"/>
        </w:tabs>
        <w:ind w:left="0"/>
      </w:pPr>
      <w:r>
        <w:rPr>
          <w:u w:val="none"/>
        </w:rPr>
        <w:t>F.</w:t>
      </w:r>
      <w:r w:rsidR="00353582">
        <w:rPr>
          <w:rFonts w:ascii="Arial" w:eastAsia="Arial" w:hAnsi="Arial" w:cs="Arial"/>
          <w:u w:val="none"/>
        </w:rPr>
        <w:t xml:space="preserve"> </w:t>
      </w:r>
      <w:r w:rsidR="000E4951">
        <w:t xml:space="preserve">A </w:t>
      </w:r>
      <w:r>
        <w:t>Webáruház vásárlóival kapcsolatos adatkezelés</w:t>
      </w:r>
      <w:r>
        <w:rPr>
          <w:u w:val="none"/>
        </w:rPr>
        <w:t xml:space="preserve">  </w:t>
      </w:r>
    </w:p>
    <w:p w14:paraId="527BBFC1" w14:textId="77777777" w:rsidR="0088289A" w:rsidRDefault="00233478">
      <w:pPr>
        <w:ind w:left="735" w:right="53"/>
      </w:pPr>
      <w:r>
        <w:t xml:space="preserve">Adatkezelő a honlapján lehetőséget biztosít arra, hogy a vásárlók online bankkártyás fizetéssel fizessék ki a rendezvény részvételi díját. </w:t>
      </w:r>
    </w:p>
    <w:tbl>
      <w:tblPr>
        <w:tblStyle w:val="TableGrid"/>
        <w:tblW w:w="9648" w:type="dxa"/>
        <w:tblInd w:w="10" w:type="dxa"/>
        <w:tblCellMar>
          <w:top w:w="16" w:type="dxa"/>
          <w:left w:w="106" w:type="dxa"/>
        </w:tblCellMar>
        <w:tblLook w:val="04A0" w:firstRow="1" w:lastRow="0" w:firstColumn="1" w:lastColumn="0" w:noHBand="0" w:noVBand="1"/>
      </w:tblPr>
      <w:tblGrid>
        <w:gridCol w:w="2175"/>
        <w:gridCol w:w="1966"/>
        <w:gridCol w:w="2986"/>
        <w:gridCol w:w="2521"/>
      </w:tblGrid>
      <w:tr w:rsidR="0088289A" w14:paraId="7A9794D9" w14:textId="77777777">
        <w:trPr>
          <w:trHeight w:val="554"/>
        </w:trPr>
        <w:tc>
          <w:tcPr>
            <w:tcW w:w="2175" w:type="dxa"/>
            <w:tcBorders>
              <w:top w:val="single" w:sz="4" w:space="0" w:color="000000"/>
              <w:left w:val="single" w:sz="4" w:space="0" w:color="000000"/>
              <w:bottom w:val="single" w:sz="4" w:space="0" w:color="000000"/>
              <w:right w:val="single" w:sz="4" w:space="0" w:color="000000"/>
            </w:tcBorders>
          </w:tcPr>
          <w:p w14:paraId="707829C6" w14:textId="77777777" w:rsidR="0088289A" w:rsidRDefault="00233478">
            <w:pPr>
              <w:spacing w:after="0" w:line="259" w:lineRule="auto"/>
              <w:ind w:left="0" w:right="0" w:firstLine="0"/>
              <w:jc w:val="center"/>
            </w:pPr>
            <w:r>
              <w:rPr>
                <w:b/>
              </w:rPr>
              <w:t xml:space="preserve">Kezelt személyes adatok köre </w:t>
            </w: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4CE788E4" w14:textId="77777777" w:rsidR="0088289A" w:rsidRDefault="00233478">
            <w:pPr>
              <w:spacing w:after="0" w:line="259" w:lineRule="auto"/>
              <w:ind w:left="31" w:right="0" w:firstLine="0"/>
              <w:jc w:val="left"/>
            </w:pPr>
            <w:r>
              <w:rPr>
                <w:b/>
              </w:rPr>
              <w:t xml:space="preserve">Jogcím (jogalap) </w:t>
            </w: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697B6552" w14:textId="77777777" w:rsidR="0088289A" w:rsidRDefault="00233478">
            <w:pPr>
              <w:tabs>
                <w:tab w:val="center" w:pos="1307"/>
                <w:tab w:val="center" w:pos="2607"/>
              </w:tabs>
              <w:spacing w:after="0" w:line="259" w:lineRule="auto"/>
              <w:ind w:left="0" w:right="0" w:firstLine="0"/>
              <w:jc w:val="left"/>
            </w:pPr>
            <w:r>
              <w:rPr>
                <w:b/>
              </w:rPr>
              <w:t xml:space="preserve">  </w:t>
            </w:r>
            <w:r>
              <w:rPr>
                <w:b/>
              </w:rPr>
              <w:tab/>
              <w:t xml:space="preserve">Cél  </w:t>
            </w:r>
            <w:r>
              <w:rPr>
                <w:b/>
              </w:rPr>
              <w:tab/>
              <w:t xml:space="preserve"> </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DEAFA78" w14:textId="77777777" w:rsidR="0088289A" w:rsidRDefault="00233478">
            <w:pPr>
              <w:spacing w:after="0" w:line="259" w:lineRule="auto"/>
              <w:ind w:left="22" w:right="9" w:firstLine="0"/>
              <w:jc w:val="center"/>
            </w:pPr>
            <w:r>
              <w:rPr>
                <w:b/>
              </w:rPr>
              <w:t xml:space="preserve">Adatkezelés időtartama </w:t>
            </w:r>
            <w:r>
              <w:t xml:space="preserve"> </w:t>
            </w:r>
          </w:p>
        </w:tc>
      </w:tr>
      <w:tr w:rsidR="0088289A" w14:paraId="749D25BC" w14:textId="77777777">
        <w:trPr>
          <w:trHeight w:val="2448"/>
        </w:trPr>
        <w:tc>
          <w:tcPr>
            <w:tcW w:w="2175" w:type="dxa"/>
            <w:tcBorders>
              <w:top w:val="single" w:sz="4" w:space="0" w:color="000000"/>
              <w:left w:val="single" w:sz="4" w:space="0" w:color="000000"/>
              <w:bottom w:val="single" w:sz="4" w:space="0" w:color="000000"/>
              <w:right w:val="single" w:sz="4" w:space="0" w:color="000000"/>
            </w:tcBorders>
          </w:tcPr>
          <w:p w14:paraId="24363F12" w14:textId="77777777" w:rsidR="0088289A" w:rsidRDefault="00233478">
            <w:pPr>
              <w:spacing w:after="0" w:line="259" w:lineRule="auto"/>
              <w:ind w:left="5" w:right="0" w:firstLine="0"/>
              <w:jc w:val="left"/>
            </w:pPr>
            <w:r>
              <w:t xml:space="preserve">Név, értesítési cím </w:t>
            </w:r>
          </w:p>
          <w:p w14:paraId="501E614A" w14:textId="77777777" w:rsidR="0088289A" w:rsidRDefault="00233478">
            <w:pPr>
              <w:spacing w:after="18" w:line="259" w:lineRule="auto"/>
              <w:ind w:left="5" w:right="0" w:firstLine="0"/>
              <w:jc w:val="left"/>
            </w:pPr>
            <w:r>
              <w:t xml:space="preserve">(levélcím, e- </w:t>
            </w:r>
          </w:p>
          <w:p w14:paraId="38874639" w14:textId="1900711E" w:rsidR="0088289A" w:rsidRDefault="000E4951">
            <w:pPr>
              <w:spacing w:after="2" w:line="238" w:lineRule="auto"/>
              <w:ind w:left="5" w:right="10" w:hanging="5"/>
              <w:jc w:val="left"/>
            </w:pPr>
            <w:r>
              <w:t xml:space="preserve">mail cím), kapcsolattartási adatok </w:t>
            </w:r>
            <w:r w:rsidR="00233478">
              <w:t xml:space="preserve">(telefonszám), Számlaszám. </w:t>
            </w:r>
          </w:p>
          <w:p w14:paraId="389DD997" w14:textId="77777777" w:rsidR="0088289A" w:rsidRDefault="00233478">
            <w:pPr>
              <w:spacing w:after="0" w:line="259" w:lineRule="auto"/>
              <w:ind w:left="5" w:right="0" w:firstLine="0"/>
              <w:jc w:val="left"/>
            </w:pPr>
            <w:r>
              <w:t xml:space="preserve">Számlázási cím </w:t>
            </w:r>
          </w:p>
          <w:p w14:paraId="1AB14A61" w14:textId="77777777" w:rsidR="0088289A" w:rsidRDefault="00233478">
            <w:pPr>
              <w:spacing w:after="0" w:line="259" w:lineRule="auto"/>
              <w:ind w:left="5" w:right="0" w:firstLine="0"/>
              <w:jc w:val="left"/>
            </w:pPr>
            <w:r>
              <w:t xml:space="preserve">Adószám </w:t>
            </w:r>
          </w:p>
        </w:tc>
        <w:tc>
          <w:tcPr>
            <w:tcW w:w="1966" w:type="dxa"/>
            <w:tcBorders>
              <w:top w:val="single" w:sz="4" w:space="0" w:color="000000"/>
              <w:left w:val="single" w:sz="4" w:space="0" w:color="000000"/>
              <w:bottom w:val="single" w:sz="4" w:space="0" w:color="000000"/>
              <w:right w:val="single" w:sz="4" w:space="0" w:color="000000"/>
            </w:tcBorders>
          </w:tcPr>
          <w:p w14:paraId="1E7F1A85" w14:textId="77777777" w:rsidR="0088289A" w:rsidRDefault="00233478">
            <w:pPr>
              <w:spacing w:after="7" w:line="237" w:lineRule="auto"/>
              <w:ind w:left="7" w:right="101" w:firstLine="0"/>
            </w:pPr>
            <w:r>
              <w:t xml:space="preserve">az érintett hozzájárulása a GDPR  </w:t>
            </w:r>
          </w:p>
          <w:p w14:paraId="0D292B66" w14:textId="28A61E63" w:rsidR="0088289A" w:rsidRDefault="000E4951">
            <w:pPr>
              <w:spacing w:after="0" w:line="259" w:lineRule="auto"/>
              <w:ind w:left="7" w:right="0" w:firstLine="0"/>
            </w:pPr>
            <w:r>
              <w:t>6. cikk</w:t>
            </w:r>
            <w:r w:rsidR="00A330AC">
              <w:t xml:space="preserve"> (1) bek.</w:t>
            </w:r>
            <w:r w:rsidR="00233478">
              <w:t xml:space="preserve"> a) pont alapján  </w:t>
            </w:r>
          </w:p>
        </w:tc>
        <w:tc>
          <w:tcPr>
            <w:tcW w:w="2986" w:type="dxa"/>
            <w:tcBorders>
              <w:top w:val="single" w:sz="4" w:space="0" w:color="000000"/>
              <w:left w:val="single" w:sz="4" w:space="0" w:color="000000"/>
              <w:bottom w:val="single" w:sz="4" w:space="0" w:color="000000"/>
              <w:right w:val="single" w:sz="4" w:space="0" w:color="000000"/>
            </w:tcBorders>
          </w:tcPr>
          <w:p w14:paraId="7F729BAD" w14:textId="77777777" w:rsidR="0088289A" w:rsidRDefault="00233478">
            <w:pPr>
              <w:spacing w:after="0" w:line="259" w:lineRule="auto"/>
              <w:ind w:left="5" w:right="46" w:firstLine="0"/>
            </w:pPr>
            <w:r>
              <w:t xml:space="preserve">a rendezvényen való részvételhez kapcsolódó kommunikáció és számla kiállításához szükséges adatok felhasználása. </w:t>
            </w:r>
          </w:p>
        </w:tc>
        <w:tc>
          <w:tcPr>
            <w:tcW w:w="2521" w:type="dxa"/>
            <w:tcBorders>
              <w:top w:val="single" w:sz="4" w:space="0" w:color="000000"/>
              <w:left w:val="single" w:sz="4" w:space="0" w:color="000000"/>
              <w:bottom w:val="single" w:sz="4" w:space="0" w:color="000000"/>
              <w:right w:val="single" w:sz="4" w:space="0" w:color="000000"/>
            </w:tcBorders>
          </w:tcPr>
          <w:p w14:paraId="6ACB41D1" w14:textId="77777777" w:rsidR="0088289A" w:rsidRDefault="00233478">
            <w:pPr>
              <w:spacing w:after="0" w:line="216" w:lineRule="auto"/>
              <w:ind w:left="1" w:right="107" w:firstLine="0"/>
            </w:pPr>
            <w:r>
              <w:t xml:space="preserve">Az adott rendezvény befejezését követően kommunikációt támogató 1 hónap múlva a rendelkezésre bocsátott személyes adatok törlésre kerülnek. </w:t>
            </w:r>
          </w:p>
          <w:p w14:paraId="12A8E671" w14:textId="77777777" w:rsidR="0088289A" w:rsidRDefault="00233478">
            <w:pPr>
              <w:spacing w:after="0" w:line="259" w:lineRule="auto"/>
              <w:ind w:left="1" w:right="0" w:firstLine="0"/>
              <w:jc w:val="left"/>
            </w:pPr>
            <w:r>
              <w:t xml:space="preserve">    </w:t>
            </w:r>
          </w:p>
        </w:tc>
      </w:tr>
    </w:tbl>
    <w:p w14:paraId="1659D042" w14:textId="77777777" w:rsidR="00BA3CFD" w:rsidRDefault="00BA3CFD">
      <w:pPr>
        <w:spacing w:line="251" w:lineRule="auto"/>
        <w:ind w:left="582" w:right="67"/>
        <w:jc w:val="left"/>
      </w:pPr>
    </w:p>
    <w:p w14:paraId="4BBD8F56" w14:textId="7FEBDBBD" w:rsidR="0088289A" w:rsidRDefault="00233478">
      <w:pPr>
        <w:spacing w:line="251" w:lineRule="auto"/>
        <w:ind w:left="582" w:right="67"/>
        <w:jc w:val="left"/>
      </w:pPr>
      <w:r>
        <w:t>A jelen alpontban írt célból történő adatkezeléshez a feltüntetett személyes adatok megadása kötelező. Az adatszolgáltatás elmaradásának következménye, hogy a szolgáltatást az érintett nem veheti igénybe. A jelen alpontban megvalósítot</w:t>
      </w:r>
      <w:r w:rsidR="00353582">
        <w:t xml:space="preserve">t adatkezelésért az Adatkezelő </w:t>
      </w:r>
      <w:r>
        <w:t xml:space="preserve">felelős.  </w:t>
      </w:r>
    </w:p>
    <w:p w14:paraId="4230C1C4" w14:textId="77777777" w:rsidR="0088289A" w:rsidRDefault="00233478">
      <w:pPr>
        <w:spacing w:after="16" w:line="259" w:lineRule="auto"/>
        <w:ind w:left="5" w:right="0" w:firstLine="0"/>
        <w:jc w:val="left"/>
      </w:pPr>
      <w:r>
        <w:t xml:space="preserve"> </w:t>
      </w:r>
    </w:p>
    <w:p w14:paraId="638648C7" w14:textId="77777777" w:rsidR="0088289A" w:rsidRDefault="00233478">
      <w:pPr>
        <w:spacing w:after="58"/>
        <w:ind w:left="5" w:right="65" w:firstLine="0"/>
        <w:jc w:val="left"/>
      </w:pPr>
      <w:r>
        <w:rPr>
          <w:sz w:val="26"/>
          <w:u w:val="single" w:color="000000"/>
        </w:rPr>
        <w:t>Kiegészítés</w:t>
      </w:r>
      <w:r>
        <w:rPr>
          <w:sz w:val="26"/>
        </w:rPr>
        <w:t xml:space="preserve"> </w:t>
      </w:r>
    </w:p>
    <w:p w14:paraId="31A2EC8F" w14:textId="77777777" w:rsidR="0088289A" w:rsidRDefault="00233478">
      <w:pPr>
        <w:numPr>
          <w:ilvl w:val="0"/>
          <w:numId w:val="1"/>
        </w:numPr>
        <w:spacing w:after="58"/>
        <w:ind w:right="65" w:hanging="360"/>
        <w:jc w:val="left"/>
      </w:pPr>
      <w:r>
        <w:rPr>
          <w:sz w:val="26"/>
          <w:u w:val="single" w:color="000000"/>
        </w:rPr>
        <w:t>hozzáférési jog: a vásárló kérésére a webáruház köteles kiadni az általa a vásárlóról</w:t>
      </w:r>
      <w:r>
        <w:rPr>
          <w:sz w:val="26"/>
        </w:rPr>
        <w:t xml:space="preserve"> </w:t>
      </w:r>
      <w:r>
        <w:rPr>
          <w:sz w:val="26"/>
          <w:u w:val="single" w:color="000000"/>
        </w:rPr>
        <w:t>tárolt, kezelt adatokat</w:t>
      </w:r>
      <w:r>
        <w:t xml:space="preserve"> </w:t>
      </w:r>
    </w:p>
    <w:p w14:paraId="525A03DD" w14:textId="77777777" w:rsidR="0088289A" w:rsidRDefault="00233478">
      <w:pPr>
        <w:numPr>
          <w:ilvl w:val="0"/>
          <w:numId w:val="1"/>
        </w:numPr>
        <w:spacing w:after="58"/>
        <w:ind w:right="65" w:hanging="360"/>
        <w:jc w:val="left"/>
      </w:pPr>
      <w:r>
        <w:rPr>
          <w:sz w:val="26"/>
          <w:u w:val="single" w:color="000000"/>
        </w:rPr>
        <w:t>helyesbítéshez, törléshez, hordozáshoz való jog: a vásárló kérésére haladéktalanul</w:t>
      </w:r>
      <w:r>
        <w:rPr>
          <w:sz w:val="26"/>
        </w:rPr>
        <w:t xml:space="preserve"> </w:t>
      </w:r>
      <w:r>
        <w:rPr>
          <w:sz w:val="26"/>
          <w:u w:val="single" w:color="000000"/>
        </w:rPr>
        <w:t>el kell végezni a személyes adataival kapcsolatban kért módosításokat, beleértve az</w:t>
      </w:r>
      <w:r>
        <w:rPr>
          <w:sz w:val="26"/>
        </w:rPr>
        <w:t xml:space="preserve"> </w:t>
      </w:r>
      <w:r>
        <w:rPr>
          <w:sz w:val="26"/>
          <w:u w:val="single" w:color="000000"/>
        </w:rPr>
        <w:t>adatok végleges törlését is.</w:t>
      </w:r>
      <w:r>
        <w:t xml:space="preserve"> </w:t>
      </w:r>
    </w:p>
    <w:p w14:paraId="62530DEC" w14:textId="77777777" w:rsidR="0088289A" w:rsidRDefault="00233478">
      <w:pPr>
        <w:numPr>
          <w:ilvl w:val="0"/>
          <w:numId w:val="1"/>
        </w:numPr>
        <w:spacing w:after="0"/>
        <w:ind w:right="65" w:hanging="360"/>
        <w:jc w:val="left"/>
      </w:pPr>
      <w:r>
        <w:rPr>
          <w:sz w:val="26"/>
          <w:u w:val="single" w:color="000000"/>
        </w:rPr>
        <w:t>automatizált adatkezelés: a vásárló dönthet arról, ha nem akar részt venni</w:t>
      </w:r>
      <w:r>
        <w:rPr>
          <w:sz w:val="26"/>
        </w:rPr>
        <w:t xml:space="preserve"> </w:t>
      </w:r>
      <w:r>
        <w:rPr>
          <w:sz w:val="26"/>
          <w:u w:val="single" w:color="000000"/>
        </w:rPr>
        <w:t>automatizált adatkezelésben (pl. profilozás).</w:t>
      </w:r>
      <w:r>
        <w:t xml:space="preserve"> </w:t>
      </w:r>
    </w:p>
    <w:p w14:paraId="274A125E" w14:textId="77777777" w:rsidR="0088289A" w:rsidRDefault="00233478">
      <w:pPr>
        <w:spacing w:after="47" w:line="259" w:lineRule="auto"/>
        <w:ind w:left="1284" w:right="0" w:firstLine="0"/>
        <w:jc w:val="left"/>
      </w:pPr>
      <w:r>
        <w:t xml:space="preserve"> </w:t>
      </w:r>
    </w:p>
    <w:p w14:paraId="5FAF6EBF" w14:textId="77777777" w:rsidR="0088289A" w:rsidRDefault="00233478">
      <w:pPr>
        <w:spacing w:after="0" w:line="259" w:lineRule="auto"/>
        <w:ind w:left="0" w:right="217" w:firstLine="0"/>
        <w:jc w:val="center"/>
      </w:pPr>
      <w:r>
        <w:t>G.</w:t>
      </w:r>
      <w:r>
        <w:rPr>
          <w:rFonts w:ascii="Arial" w:eastAsia="Arial" w:hAnsi="Arial" w:cs="Arial"/>
        </w:rPr>
        <w:t xml:space="preserve"> </w:t>
      </w:r>
      <w:r>
        <w:rPr>
          <w:b/>
          <w:u w:val="single" w:color="000000"/>
        </w:rPr>
        <w:t>ÁLTALÁNOS, KÉPZÉSI, TSMT, TSMT ONLINE, EGÉSZSÉGÜGYI, ÓVODAI,</w:t>
      </w:r>
      <w:r>
        <w:rPr>
          <w:b/>
        </w:rPr>
        <w:t xml:space="preserve"> </w:t>
      </w:r>
    </w:p>
    <w:p w14:paraId="683883FB" w14:textId="3E68B850" w:rsidR="0088289A" w:rsidRDefault="000E4951">
      <w:pPr>
        <w:pStyle w:val="Cmsor2"/>
        <w:ind w:left="711"/>
      </w:pPr>
      <w:r>
        <w:rPr>
          <w:b/>
        </w:rPr>
        <w:t xml:space="preserve">SZÜLŐI, SZÜLŐI ALUMNI, </w:t>
      </w:r>
      <w:r w:rsidR="00233478">
        <w:t>hírlevélre feliratkozók kapcsolatos adatkezelés</w:t>
      </w:r>
      <w:r w:rsidR="00233478">
        <w:rPr>
          <w:u w:val="none"/>
        </w:rPr>
        <w:t xml:space="preserve">  </w:t>
      </w:r>
    </w:p>
    <w:p w14:paraId="5B2C11EB" w14:textId="77777777" w:rsidR="0088289A" w:rsidRDefault="00233478">
      <w:pPr>
        <w:ind w:left="735" w:right="53"/>
      </w:pPr>
      <w:r>
        <w:t xml:space="preserve">Adatkezelő a honlapján lehetőséget biztosít arra, hogy a szakemberek feliratkozzanak hírlevélre. </w:t>
      </w:r>
    </w:p>
    <w:p w14:paraId="44B84720" w14:textId="77777777" w:rsidR="0088289A" w:rsidRDefault="00233478">
      <w:pPr>
        <w:spacing w:after="0" w:line="259" w:lineRule="auto"/>
        <w:ind w:left="725" w:right="0" w:firstLine="0"/>
        <w:jc w:val="left"/>
      </w:pPr>
      <w:r>
        <w:t xml:space="preserve"> </w:t>
      </w:r>
    </w:p>
    <w:tbl>
      <w:tblPr>
        <w:tblStyle w:val="TableGrid"/>
        <w:tblW w:w="9646" w:type="dxa"/>
        <w:tblInd w:w="10" w:type="dxa"/>
        <w:tblCellMar>
          <w:top w:w="59" w:type="dxa"/>
          <w:left w:w="106" w:type="dxa"/>
        </w:tblCellMar>
        <w:tblLook w:val="04A0" w:firstRow="1" w:lastRow="0" w:firstColumn="1" w:lastColumn="0" w:noHBand="0" w:noVBand="1"/>
      </w:tblPr>
      <w:tblGrid>
        <w:gridCol w:w="2327"/>
        <w:gridCol w:w="3121"/>
        <w:gridCol w:w="2326"/>
        <w:gridCol w:w="1872"/>
      </w:tblGrid>
      <w:tr w:rsidR="0088289A" w14:paraId="6FDA4F03" w14:textId="77777777" w:rsidTr="00E9026A">
        <w:trPr>
          <w:trHeight w:val="493"/>
        </w:trPr>
        <w:tc>
          <w:tcPr>
            <w:tcW w:w="2326" w:type="dxa"/>
            <w:tcBorders>
              <w:top w:val="single" w:sz="4" w:space="0" w:color="000000"/>
              <w:left w:val="single" w:sz="4" w:space="0" w:color="000000"/>
              <w:bottom w:val="single" w:sz="4" w:space="0" w:color="000000"/>
              <w:right w:val="single" w:sz="4" w:space="0" w:color="000000"/>
            </w:tcBorders>
          </w:tcPr>
          <w:p w14:paraId="6C8D7FE6" w14:textId="77777777" w:rsidR="0088289A" w:rsidRDefault="00233478">
            <w:pPr>
              <w:spacing w:after="0" w:line="259" w:lineRule="auto"/>
              <w:ind w:left="0" w:right="0" w:firstLine="0"/>
              <w:jc w:val="center"/>
            </w:pPr>
            <w:r>
              <w:rPr>
                <w:b/>
              </w:rPr>
              <w:lastRenderedPageBreak/>
              <w:t xml:space="preserve">Kezelt személyes adatok köre </w:t>
            </w: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B707C44" w14:textId="77777777" w:rsidR="0088289A" w:rsidRDefault="00233478">
            <w:pPr>
              <w:spacing w:after="0" w:line="259" w:lineRule="auto"/>
              <w:ind w:left="0" w:right="102" w:firstLine="0"/>
              <w:jc w:val="center"/>
            </w:pPr>
            <w:r>
              <w:rPr>
                <w:b/>
              </w:rPr>
              <w:t xml:space="preserve">Jogcím (jogalap) </w:t>
            </w:r>
            <w: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755BEAC8" w14:textId="77777777" w:rsidR="0088289A" w:rsidRDefault="00233478">
            <w:pPr>
              <w:tabs>
                <w:tab w:val="center" w:pos="1307"/>
                <w:tab w:val="center" w:pos="2175"/>
              </w:tabs>
              <w:spacing w:after="0" w:line="259" w:lineRule="auto"/>
              <w:ind w:left="0" w:right="0" w:firstLine="0"/>
              <w:jc w:val="left"/>
            </w:pPr>
            <w:r>
              <w:rPr>
                <w:b/>
              </w:rPr>
              <w:t xml:space="preserve">  </w:t>
            </w:r>
            <w:r>
              <w:rPr>
                <w:b/>
              </w:rPr>
              <w:tab/>
              <w:t xml:space="preserve">Cél  </w:t>
            </w:r>
            <w:r>
              <w:rPr>
                <w:b/>
              </w:rPr>
              <w:tab/>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24AEFB1" w14:textId="77777777" w:rsidR="0088289A" w:rsidRDefault="00233478">
            <w:pPr>
              <w:spacing w:after="0" w:line="259" w:lineRule="auto"/>
              <w:ind w:left="0" w:right="0" w:firstLine="0"/>
              <w:jc w:val="center"/>
            </w:pPr>
            <w:r>
              <w:rPr>
                <w:b/>
              </w:rPr>
              <w:t xml:space="preserve">Adatkezelés időtartama </w:t>
            </w:r>
            <w:r>
              <w:t xml:space="preserve"> </w:t>
            </w:r>
          </w:p>
        </w:tc>
      </w:tr>
      <w:tr w:rsidR="0088289A" w14:paraId="6D60B6E4" w14:textId="77777777" w:rsidTr="00BA3CFD">
        <w:trPr>
          <w:trHeight w:val="3111"/>
        </w:trPr>
        <w:tc>
          <w:tcPr>
            <w:tcW w:w="2326" w:type="dxa"/>
            <w:tcBorders>
              <w:top w:val="single" w:sz="4" w:space="0" w:color="000000"/>
              <w:left w:val="single" w:sz="4" w:space="0" w:color="000000"/>
              <w:bottom w:val="single" w:sz="4" w:space="0" w:color="000000"/>
              <w:right w:val="single" w:sz="4" w:space="0" w:color="000000"/>
            </w:tcBorders>
          </w:tcPr>
          <w:p w14:paraId="5A16279D" w14:textId="63581B9E" w:rsidR="0088289A" w:rsidRDefault="000E4951" w:rsidP="000E4951">
            <w:pPr>
              <w:spacing w:after="0" w:line="242" w:lineRule="auto"/>
              <w:ind w:left="5" w:right="0" w:firstLine="0"/>
            </w:pPr>
            <w:r>
              <w:t>Név, értesítési cím (e-mail  cím), kategóriák</w:t>
            </w:r>
          </w:p>
          <w:p w14:paraId="1EFAA67A" w14:textId="31BA4E53" w:rsidR="0088289A" w:rsidRDefault="000E4951" w:rsidP="000E4951">
            <w:pPr>
              <w:spacing w:after="0" w:line="259" w:lineRule="auto"/>
              <w:ind w:right="0"/>
              <w:jc w:val="left"/>
            </w:pPr>
            <w:r>
              <w:t xml:space="preserve">- </w:t>
            </w:r>
            <w:r w:rsidR="00233478">
              <w:t xml:space="preserve">TSMT szakember </w:t>
            </w:r>
          </w:p>
          <w:p w14:paraId="10D15424" w14:textId="671FE918" w:rsidR="0088289A" w:rsidRDefault="000E4951" w:rsidP="000E4951">
            <w:pPr>
              <w:spacing w:after="1" w:line="238" w:lineRule="auto"/>
              <w:ind w:left="5" w:right="0" w:firstLine="0"/>
              <w:jc w:val="left"/>
            </w:pPr>
            <w:r>
              <w:t xml:space="preserve">- </w:t>
            </w:r>
            <w:r w:rsidR="00233478">
              <w:t xml:space="preserve">fejlesztő szakember - </w:t>
            </w:r>
            <w:r>
              <w:t xml:space="preserve">- </w:t>
            </w:r>
            <w:r w:rsidR="00233478">
              <w:t xml:space="preserve">óvodai/bölcsődei szakember </w:t>
            </w:r>
          </w:p>
          <w:p w14:paraId="499596EF" w14:textId="0BCB25E6" w:rsidR="0088289A" w:rsidRDefault="000E4951" w:rsidP="000E4951">
            <w:pPr>
              <w:spacing w:after="2" w:line="237" w:lineRule="auto"/>
              <w:ind w:left="5" w:right="0" w:firstLine="0"/>
              <w:jc w:val="left"/>
            </w:pPr>
            <w:r>
              <w:t xml:space="preserve">- </w:t>
            </w:r>
            <w:r w:rsidR="00233478">
              <w:t xml:space="preserve">óvodai/bölcsődei szakember </w:t>
            </w:r>
          </w:p>
          <w:p w14:paraId="0ACC2EF6" w14:textId="4F4823AE" w:rsidR="0088289A" w:rsidRDefault="000E4951" w:rsidP="000E4951">
            <w:pPr>
              <w:spacing w:after="0" w:line="259" w:lineRule="auto"/>
              <w:ind w:left="5" w:right="0" w:firstLine="0"/>
              <w:jc w:val="left"/>
            </w:pPr>
            <w:r>
              <w:t xml:space="preserve">- </w:t>
            </w:r>
            <w:r w:rsidR="00233478">
              <w:t xml:space="preserve">védőnő/családsegítő </w:t>
            </w:r>
          </w:p>
          <w:p w14:paraId="56324891" w14:textId="5B9C9153" w:rsidR="0088289A" w:rsidRDefault="000E4951" w:rsidP="000E4951">
            <w:pPr>
              <w:spacing w:after="0" w:line="259" w:lineRule="auto"/>
              <w:ind w:left="5" w:right="0" w:firstLine="0"/>
              <w:jc w:val="left"/>
            </w:pPr>
            <w:r>
              <w:t xml:space="preserve">- </w:t>
            </w:r>
            <w:r w:rsidR="00233478">
              <w:t xml:space="preserve">szülő </w:t>
            </w:r>
          </w:p>
          <w:p w14:paraId="6216BB2A" w14:textId="0DC30C45" w:rsidR="0088289A" w:rsidRDefault="000E4951" w:rsidP="000E4951">
            <w:pPr>
              <w:spacing w:after="0" w:line="259" w:lineRule="auto"/>
              <w:ind w:left="5" w:right="0" w:firstLine="0"/>
              <w:jc w:val="left"/>
            </w:pPr>
            <w:r>
              <w:t xml:space="preserve">- </w:t>
            </w:r>
            <w:r w:rsidR="00233478">
              <w:t xml:space="preserve">egyéb </w:t>
            </w:r>
          </w:p>
        </w:tc>
        <w:tc>
          <w:tcPr>
            <w:tcW w:w="3121" w:type="dxa"/>
            <w:tcBorders>
              <w:top w:val="single" w:sz="4" w:space="0" w:color="000000"/>
              <w:left w:val="single" w:sz="4" w:space="0" w:color="000000"/>
              <w:bottom w:val="single" w:sz="4" w:space="0" w:color="000000"/>
              <w:right w:val="single" w:sz="4" w:space="0" w:color="000000"/>
            </w:tcBorders>
          </w:tcPr>
          <w:p w14:paraId="1D1727F5" w14:textId="77777777" w:rsidR="0088289A" w:rsidRDefault="00233478">
            <w:pPr>
              <w:spacing w:after="4" w:line="237" w:lineRule="auto"/>
              <w:ind w:left="5" w:right="0" w:firstLine="0"/>
              <w:jc w:val="left"/>
            </w:pPr>
            <w:r>
              <w:t xml:space="preserve">Az érintett hozzájárulása a GDPR  </w:t>
            </w:r>
          </w:p>
          <w:p w14:paraId="1C64927C" w14:textId="77FD7245" w:rsidR="0088289A" w:rsidRDefault="000E4951">
            <w:pPr>
              <w:spacing w:after="0" w:line="259" w:lineRule="auto"/>
              <w:ind w:left="5" w:right="0" w:firstLine="0"/>
              <w:jc w:val="left"/>
            </w:pPr>
            <w:r>
              <w:t xml:space="preserve">6. cikk </w:t>
            </w:r>
            <w:r w:rsidR="00233478">
              <w:t xml:space="preserve">(1) bek. a) pont alapján  </w:t>
            </w:r>
          </w:p>
        </w:tc>
        <w:tc>
          <w:tcPr>
            <w:tcW w:w="2326" w:type="dxa"/>
            <w:tcBorders>
              <w:top w:val="single" w:sz="4" w:space="0" w:color="000000"/>
              <w:left w:val="single" w:sz="4" w:space="0" w:color="000000"/>
              <w:bottom w:val="single" w:sz="4" w:space="0" w:color="000000"/>
              <w:right w:val="single" w:sz="4" w:space="0" w:color="000000"/>
            </w:tcBorders>
          </w:tcPr>
          <w:p w14:paraId="59546687" w14:textId="77777777" w:rsidR="0088289A" w:rsidRDefault="00233478">
            <w:pPr>
              <w:spacing w:after="0" w:line="259" w:lineRule="auto"/>
              <w:ind w:left="5" w:right="0" w:firstLine="0"/>
              <w:jc w:val="left"/>
            </w:pPr>
            <w:r>
              <w:t xml:space="preserve">Az érintett fél szakmai tájékoztatása. </w:t>
            </w:r>
          </w:p>
        </w:tc>
        <w:tc>
          <w:tcPr>
            <w:tcW w:w="1872" w:type="dxa"/>
            <w:tcBorders>
              <w:top w:val="single" w:sz="4" w:space="0" w:color="000000"/>
              <w:left w:val="single" w:sz="4" w:space="0" w:color="000000"/>
              <w:bottom w:val="single" w:sz="4" w:space="0" w:color="000000"/>
              <w:right w:val="single" w:sz="4" w:space="0" w:color="000000"/>
            </w:tcBorders>
          </w:tcPr>
          <w:p w14:paraId="15EE2DD3" w14:textId="697FFD9E" w:rsidR="0088289A" w:rsidRDefault="000E4951">
            <w:pPr>
              <w:spacing w:after="0" w:line="259" w:lineRule="auto"/>
              <w:ind w:left="0" w:right="0" w:firstLine="0"/>
              <w:jc w:val="left"/>
            </w:pPr>
            <w:r>
              <w:t xml:space="preserve">Az érintett </w:t>
            </w:r>
            <w:r w:rsidR="00233478">
              <w:t xml:space="preserve">fél visszavonásáig.  </w:t>
            </w:r>
          </w:p>
        </w:tc>
      </w:tr>
    </w:tbl>
    <w:p w14:paraId="37A2BC4C" w14:textId="77777777" w:rsidR="00BA3CFD" w:rsidRPr="00BA3CFD" w:rsidRDefault="00BA3CFD" w:rsidP="00E9026A">
      <w:pPr>
        <w:spacing w:line="251" w:lineRule="auto"/>
        <w:ind w:left="715" w:right="67"/>
        <w:jc w:val="left"/>
        <w:rPr>
          <w:sz w:val="8"/>
          <w:szCs w:val="8"/>
        </w:rPr>
      </w:pPr>
    </w:p>
    <w:p w14:paraId="08E037B2" w14:textId="7F749C72" w:rsidR="0088289A" w:rsidRDefault="00233478" w:rsidP="00E9026A">
      <w:pPr>
        <w:spacing w:line="251" w:lineRule="auto"/>
        <w:ind w:left="715" w:right="67"/>
        <w:jc w:val="left"/>
      </w:pPr>
      <w:r>
        <w:t>A jelen alpontban írt célból történő adatkezeléshez a feltüntetett személyes adatok megadása kötelező. Az adatszolgáltatás elmaradásának következménye, hogy a szolgáltatást az érintett nem veheti igénybe. A jelen alpontban megvalósítot</w:t>
      </w:r>
      <w:r w:rsidR="000E4951">
        <w:t xml:space="preserve">t adatkezelésért az Adatkezelő </w:t>
      </w:r>
      <w:r>
        <w:t xml:space="preserve">felelős.  </w:t>
      </w:r>
    </w:p>
    <w:p w14:paraId="1CC56AF4" w14:textId="77777777" w:rsidR="0088289A" w:rsidRPr="00BA3CFD" w:rsidRDefault="00233478">
      <w:pPr>
        <w:spacing w:after="49" w:line="259" w:lineRule="auto"/>
        <w:ind w:left="5" w:right="0" w:firstLine="0"/>
        <w:jc w:val="left"/>
        <w:rPr>
          <w:sz w:val="6"/>
          <w:szCs w:val="6"/>
        </w:rPr>
      </w:pPr>
      <w:r>
        <w:t xml:space="preserve"> </w:t>
      </w:r>
    </w:p>
    <w:p w14:paraId="5CA4CA76" w14:textId="77777777" w:rsidR="0088289A" w:rsidRDefault="00233478">
      <w:pPr>
        <w:pStyle w:val="Cmsor2"/>
        <w:ind w:left="345"/>
      </w:pPr>
      <w:r>
        <w:rPr>
          <w:u w:val="none"/>
        </w:rPr>
        <w:t>H.</w:t>
      </w:r>
      <w:r>
        <w:rPr>
          <w:rFonts w:ascii="Arial" w:eastAsia="Arial" w:hAnsi="Arial" w:cs="Arial"/>
          <w:u w:val="none"/>
        </w:rPr>
        <w:t xml:space="preserve"> </w:t>
      </w:r>
      <w:r>
        <w:t>Az adományozási oldallal kapcsolatos adatkezelés</w:t>
      </w:r>
      <w:r>
        <w:rPr>
          <w:u w:val="none"/>
        </w:rPr>
        <w:t xml:space="preserve">  </w:t>
      </w:r>
    </w:p>
    <w:p w14:paraId="38F7F712" w14:textId="77777777" w:rsidR="0088289A" w:rsidRDefault="00233478">
      <w:pPr>
        <w:ind w:left="735" w:right="53"/>
      </w:pPr>
      <w:r>
        <w:t xml:space="preserve">Adatkezelő a honlapján lehetőséget biztosít arra, hogy a vásárlók online bankkártyás fizetéssel fizessék ki az adományaikat. </w:t>
      </w:r>
    </w:p>
    <w:tbl>
      <w:tblPr>
        <w:tblStyle w:val="TableGrid"/>
        <w:tblW w:w="9648" w:type="dxa"/>
        <w:tblInd w:w="10" w:type="dxa"/>
        <w:tblCellMar>
          <w:top w:w="59" w:type="dxa"/>
          <w:left w:w="106" w:type="dxa"/>
        </w:tblCellMar>
        <w:tblLook w:val="04A0" w:firstRow="1" w:lastRow="0" w:firstColumn="1" w:lastColumn="0" w:noHBand="0" w:noVBand="1"/>
      </w:tblPr>
      <w:tblGrid>
        <w:gridCol w:w="2071"/>
        <w:gridCol w:w="1883"/>
        <w:gridCol w:w="2552"/>
        <w:gridCol w:w="3142"/>
      </w:tblGrid>
      <w:tr w:rsidR="0088289A" w14:paraId="512C4A22" w14:textId="77777777" w:rsidTr="00E9026A">
        <w:trPr>
          <w:trHeight w:val="146"/>
        </w:trPr>
        <w:tc>
          <w:tcPr>
            <w:tcW w:w="2071" w:type="dxa"/>
            <w:tcBorders>
              <w:top w:val="single" w:sz="4" w:space="0" w:color="000000"/>
              <w:left w:val="single" w:sz="4" w:space="0" w:color="000000"/>
              <w:bottom w:val="single" w:sz="4" w:space="0" w:color="000000"/>
              <w:right w:val="single" w:sz="4" w:space="0" w:color="000000"/>
            </w:tcBorders>
          </w:tcPr>
          <w:p w14:paraId="1BCE3E17" w14:textId="77777777" w:rsidR="0088289A" w:rsidRDefault="00233478">
            <w:pPr>
              <w:spacing w:after="0" w:line="259" w:lineRule="auto"/>
              <w:ind w:left="0" w:right="0" w:firstLine="0"/>
              <w:jc w:val="center"/>
            </w:pPr>
            <w:r>
              <w:rPr>
                <w:b/>
              </w:rPr>
              <w:t xml:space="preserve">Kezelt személyes adatok köre </w:t>
            </w:r>
            <w:r>
              <w:t xml:space="preserve"> </w:t>
            </w:r>
          </w:p>
        </w:tc>
        <w:tc>
          <w:tcPr>
            <w:tcW w:w="1883" w:type="dxa"/>
            <w:tcBorders>
              <w:top w:val="single" w:sz="4" w:space="0" w:color="000000"/>
              <w:left w:val="single" w:sz="4" w:space="0" w:color="000000"/>
              <w:bottom w:val="single" w:sz="4" w:space="0" w:color="000000"/>
              <w:right w:val="single" w:sz="4" w:space="0" w:color="000000"/>
            </w:tcBorders>
          </w:tcPr>
          <w:p w14:paraId="5230B5F2" w14:textId="77777777" w:rsidR="0088289A" w:rsidRDefault="00233478">
            <w:pPr>
              <w:spacing w:after="0" w:line="259" w:lineRule="auto"/>
              <w:ind w:left="0" w:right="103" w:firstLine="0"/>
              <w:jc w:val="center"/>
            </w:pPr>
            <w:r>
              <w:rPr>
                <w:b/>
              </w:rPr>
              <w:t xml:space="preserve">Jogcím (jogalap)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1C0EA98" w14:textId="77777777" w:rsidR="0088289A" w:rsidRDefault="00233478">
            <w:pPr>
              <w:tabs>
                <w:tab w:val="center" w:pos="1307"/>
                <w:tab w:val="center" w:pos="2564"/>
              </w:tabs>
              <w:spacing w:after="0" w:line="259" w:lineRule="auto"/>
              <w:ind w:left="0" w:right="0" w:firstLine="0"/>
              <w:jc w:val="left"/>
            </w:pPr>
            <w:r>
              <w:rPr>
                <w:b/>
              </w:rPr>
              <w:t xml:space="preserve">  </w:t>
            </w:r>
            <w:r>
              <w:rPr>
                <w:b/>
              </w:rPr>
              <w:tab/>
              <w:t xml:space="preserve">Cél  </w:t>
            </w:r>
            <w:r>
              <w:rPr>
                <w:b/>
              </w:rPr>
              <w:tab/>
              <w:t xml:space="preserve"> </w:t>
            </w:r>
          </w:p>
        </w:tc>
        <w:tc>
          <w:tcPr>
            <w:tcW w:w="3142" w:type="dxa"/>
            <w:tcBorders>
              <w:top w:val="single" w:sz="4" w:space="0" w:color="000000"/>
              <w:left w:val="single" w:sz="4" w:space="0" w:color="000000"/>
              <w:bottom w:val="single" w:sz="4" w:space="0" w:color="000000"/>
              <w:right w:val="single" w:sz="4" w:space="0" w:color="000000"/>
            </w:tcBorders>
          </w:tcPr>
          <w:p w14:paraId="50F48F5A" w14:textId="77777777" w:rsidR="0088289A" w:rsidRDefault="00233478">
            <w:pPr>
              <w:spacing w:after="0" w:line="259" w:lineRule="auto"/>
              <w:ind w:left="22" w:right="0" w:firstLine="0"/>
              <w:jc w:val="left"/>
            </w:pPr>
            <w:r>
              <w:rPr>
                <w:b/>
              </w:rPr>
              <w:t xml:space="preserve">Adatkezelés időtartama </w:t>
            </w:r>
          </w:p>
        </w:tc>
      </w:tr>
      <w:tr w:rsidR="0088289A" w14:paraId="4378C9F8" w14:textId="77777777" w:rsidTr="00E9026A">
        <w:trPr>
          <w:trHeight w:val="1680"/>
        </w:trPr>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F3727" w14:textId="519CBF62" w:rsidR="00E9026A" w:rsidRDefault="00E9026A" w:rsidP="00E9026A">
            <w:pPr>
              <w:spacing w:after="0" w:line="239" w:lineRule="auto"/>
              <w:ind w:left="5" w:right="0" w:firstLine="0"/>
            </w:pPr>
            <w:r w:rsidRPr="000E4951">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88BB62A" wp14:editId="12D82C9F">
                      <wp:simplePos x="0" y="0"/>
                      <wp:positionH relativeFrom="column">
                        <wp:posOffset>600710</wp:posOffset>
                      </wp:positionH>
                      <wp:positionV relativeFrom="paragraph">
                        <wp:posOffset>139265</wp:posOffset>
                      </wp:positionV>
                      <wp:extent cx="33528" cy="172212"/>
                      <wp:effectExtent l="0" t="0" r="0" b="0"/>
                      <wp:wrapNone/>
                      <wp:docPr id="16910" name="Group 16910"/>
                      <wp:cNvGraphicFramePr/>
                      <a:graphic xmlns:a="http://schemas.openxmlformats.org/drawingml/2006/main">
                        <a:graphicData uri="http://schemas.microsoft.com/office/word/2010/wordprocessingGroup">
                          <wpg:wgp>
                            <wpg:cNvGrpSpPr/>
                            <wpg:grpSpPr>
                              <a:xfrm>
                                <a:off x="0" y="0"/>
                                <a:ext cx="33528" cy="172212"/>
                                <a:chOff x="0" y="0"/>
                                <a:chExt cx="33528" cy="172212"/>
                              </a:xfrm>
                            </wpg:grpSpPr>
                            <wps:wsp>
                              <wps:cNvPr id="18710" name="Shape 18710"/>
                              <wps:cNvSpPr/>
                              <wps:spPr>
                                <a:xfrm>
                                  <a:off x="0" y="0"/>
                                  <a:ext cx="33528" cy="172212"/>
                                </a:xfrm>
                                <a:custGeom>
                                  <a:avLst/>
                                  <a:gdLst/>
                                  <a:ahLst/>
                                  <a:cxnLst/>
                                  <a:rect l="0" t="0" r="0" b="0"/>
                                  <a:pathLst>
                                    <a:path w="33528" h="172212">
                                      <a:moveTo>
                                        <a:pt x="0" y="0"/>
                                      </a:moveTo>
                                      <a:lnTo>
                                        <a:pt x="33528" y="0"/>
                                      </a:lnTo>
                                      <a:lnTo>
                                        <a:pt x="33528" y="172212"/>
                                      </a:lnTo>
                                      <a:lnTo>
                                        <a:pt x="0" y="172212"/>
                                      </a:lnTo>
                                      <a:lnTo>
                                        <a:pt x="0" y="0"/>
                                      </a:lnTo>
                                    </a:path>
                                  </a:pathLst>
                                </a:custGeom>
                                <a:solidFill>
                                  <a:srgbClr val="FFFF00"/>
                                </a:solidFill>
                                <a:ln w="0" cap="flat">
                                  <a:noFill/>
                                  <a:miter lim="127000"/>
                                </a:ln>
                                <a:effectLst/>
                              </wps:spPr>
                              <wps:bodyPr/>
                            </wps:wsp>
                          </wpg:wgp>
                        </a:graphicData>
                      </a:graphic>
                    </wp:anchor>
                  </w:drawing>
                </mc:Choice>
                <mc:Fallback>
                  <w:pict>
                    <v:group w14:anchorId="7323F380" id="Group 16910" o:spid="_x0000_s1026" style="position:absolute;margin-left:47.3pt;margin-top:10.95pt;width:2.65pt;height:13.55pt;z-index:-251655168" coordsize="33528,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">
                      <v:shape id="Shape 18710" o:spid="_x0000_s1027" style="position:absolute;width:33528;height:172212;visibility:visible;mso-wrap-style:square;v-text-anchor:top" coordsize="3352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" path="m,l33528,r,172212l,172212,,e" fillcolor="yellow" stroked="f" strokeweight="0">
                        <v:stroke miterlimit="83231f" joinstyle="miter"/>
                        <v:path arrowok="t" textboxrect="0,0,33528,172212"/>
                      </v:shape>
                    </v:group>
                  </w:pict>
                </mc:Fallback>
              </mc:AlternateContent>
            </w:r>
            <w:r w:rsidRPr="000E4951">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05C72A2" wp14:editId="75A66B84">
                      <wp:simplePos x="0" y="0"/>
                      <wp:positionH relativeFrom="column">
                        <wp:posOffset>600710</wp:posOffset>
                      </wp:positionH>
                      <wp:positionV relativeFrom="paragraph">
                        <wp:posOffset>139265</wp:posOffset>
                      </wp:positionV>
                      <wp:extent cx="33528" cy="172212"/>
                      <wp:effectExtent l="0" t="0" r="0" b="0"/>
                      <wp:wrapNone/>
                      <wp:docPr id="1" name="Group 16910"/>
                      <wp:cNvGraphicFramePr/>
                      <a:graphic xmlns:a="http://schemas.openxmlformats.org/drawingml/2006/main">
                        <a:graphicData uri="http://schemas.microsoft.com/office/word/2010/wordprocessingGroup">
                          <wpg:wgp>
                            <wpg:cNvGrpSpPr/>
                            <wpg:grpSpPr>
                              <a:xfrm>
                                <a:off x="0" y="0"/>
                                <a:ext cx="33528" cy="172212"/>
                                <a:chOff x="0" y="0"/>
                                <a:chExt cx="33528" cy="172212"/>
                              </a:xfrm>
                            </wpg:grpSpPr>
                            <wps:wsp>
                              <wps:cNvPr id="2" name="Shape 18710"/>
                              <wps:cNvSpPr/>
                              <wps:spPr>
                                <a:xfrm>
                                  <a:off x="0" y="0"/>
                                  <a:ext cx="33528" cy="172212"/>
                                </a:xfrm>
                                <a:custGeom>
                                  <a:avLst/>
                                  <a:gdLst/>
                                  <a:ahLst/>
                                  <a:cxnLst/>
                                  <a:rect l="0" t="0" r="0" b="0"/>
                                  <a:pathLst>
                                    <a:path w="33528" h="172212">
                                      <a:moveTo>
                                        <a:pt x="0" y="0"/>
                                      </a:moveTo>
                                      <a:lnTo>
                                        <a:pt x="33528" y="0"/>
                                      </a:lnTo>
                                      <a:lnTo>
                                        <a:pt x="33528" y="172212"/>
                                      </a:lnTo>
                                      <a:lnTo>
                                        <a:pt x="0" y="172212"/>
                                      </a:lnTo>
                                      <a:lnTo>
                                        <a:pt x="0" y="0"/>
                                      </a:lnTo>
                                    </a:path>
                                  </a:pathLst>
                                </a:custGeom>
                                <a:solidFill>
                                  <a:srgbClr val="FFFF00"/>
                                </a:solidFill>
                                <a:ln w="0" cap="flat">
                                  <a:noFill/>
                                  <a:miter lim="127000"/>
                                </a:ln>
                                <a:effectLst/>
                              </wps:spPr>
                              <wps:bodyPr/>
                            </wps:wsp>
                          </wpg:wgp>
                        </a:graphicData>
                      </a:graphic>
                    </wp:anchor>
                  </w:drawing>
                </mc:Choice>
                <mc:Fallback>
                  <w:pict>
                    <v:group w14:anchorId="67A3DFB3" id="Group 16910" o:spid="_x0000_s1026" style="position:absolute;margin-left:47.3pt;margin-top:10.95pt;width:2.65pt;height:13.55pt;z-index:-251653120" coordsize="33528,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">
                      <v:shape id="Shape 18710" o:spid="_x0000_s1027" style="position:absolute;width:33528;height:172212;visibility:visible;mso-wrap-style:square;v-text-anchor:top" coordsize="3352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" path="m,l33528,r,172212l,172212,,e" fillcolor="yellow" stroked="f" strokeweight="0">
                        <v:stroke miterlimit="83231f" joinstyle="miter"/>
                        <v:path arrowok="t" textboxrect="0,0,33528,172212"/>
                      </v:shape>
                    </v:group>
                  </w:pict>
                </mc:Fallback>
              </mc:AlternateContent>
            </w:r>
            <w:r w:rsidRPr="000E4951">
              <w:t>Név, értesítési cím (levélcím, e-mail</w:t>
            </w:r>
            <w:r>
              <w:t xml:space="preserve"> </w:t>
            </w:r>
          </w:p>
          <w:p w14:paraId="404EBD91" w14:textId="1C338AB1" w:rsidR="0088289A" w:rsidRDefault="00E9026A" w:rsidP="00E9026A">
            <w:pPr>
              <w:spacing w:after="0" w:line="259" w:lineRule="auto"/>
              <w:ind w:left="5" w:right="0" w:firstLine="0"/>
              <w:jc w:val="left"/>
            </w:pPr>
            <w:r>
              <w:t>cím), kapcsolattartási adatok (telefonszám)</w:t>
            </w:r>
          </w:p>
        </w:tc>
        <w:tc>
          <w:tcPr>
            <w:tcW w:w="1883" w:type="dxa"/>
            <w:tcBorders>
              <w:top w:val="single" w:sz="4" w:space="0" w:color="000000"/>
              <w:left w:val="single" w:sz="4" w:space="0" w:color="000000"/>
              <w:bottom w:val="single" w:sz="4" w:space="0" w:color="000000"/>
              <w:right w:val="single" w:sz="4" w:space="0" w:color="000000"/>
            </w:tcBorders>
          </w:tcPr>
          <w:p w14:paraId="27CB34E6" w14:textId="77777777" w:rsidR="0088289A" w:rsidRDefault="00233478">
            <w:pPr>
              <w:spacing w:after="4" w:line="238" w:lineRule="auto"/>
              <w:ind w:left="5" w:right="103" w:firstLine="0"/>
            </w:pPr>
            <w:r>
              <w:t xml:space="preserve">az </w:t>
            </w:r>
            <w:r>
              <w:tab/>
              <w:t xml:space="preserve">érintett hozzájárulása a GDPR  </w:t>
            </w:r>
          </w:p>
          <w:p w14:paraId="39B93180" w14:textId="4F17EE2C" w:rsidR="0088289A" w:rsidRDefault="000E4951">
            <w:pPr>
              <w:spacing w:after="0" w:line="259" w:lineRule="auto"/>
              <w:ind w:left="5" w:right="0" w:firstLine="0"/>
            </w:pPr>
            <w:r>
              <w:t xml:space="preserve">6. cikk </w:t>
            </w:r>
            <w:r w:rsidR="00233478">
              <w:t xml:space="preserve">(1) bek. a) pont alapján  </w:t>
            </w:r>
          </w:p>
        </w:tc>
        <w:tc>
          <w:tcPr>
            <w:tcW w:w="2552" w:type="dxa"/>
            <w:tcBorders>
              <w:top w:val="single" w:sz="4" w:space="0" w:color="000000"/>
              <w:left w:val="single" w:sz="4" w:space="0" w:color="000000"/>
              <w:bottom w:val="single" w:sz="4" w:space="0" w:color="000000"/>
              <w:right w:val="single" w:sz="4" w:space="0" w:color="000000"/>
            </w:tcBorders>
          </w:tcPr>
          <w:p w14:paraId="4DB887DC" w14:textId="70ABD672" w:rsidR="0088289A" w:rsidRDefault="00233478" w:rsidP="00E9026A">
            <w:pPr>
              <w:spacing w:after="1" w:line="238" w:lineRule="auto"/>
              <w:ind w:left="0" w:right="45" w:firstLine="0"/>
            </w:pPr>
            <w:r>
              <w:t xml:space="preserve">Az adományozók megadva az elérhetőségüket az adomány felhasználásának tájékoztatásának céljából. </w:t>
            </w:r>
          </w:p>
        </w:tc>
        <w:tc>
          <w:tcPr>
            <w:tcW w:w="3142" w:type="dxa"/>
            <w:tcBorders>
              <w:top w:val="single" w:sz="4" w:space="0" w:color="000000"/>
              <w:left w:val="single" w:sz="4" w:space="0" w:color="000000"/>
              <w:bottom w:val="single" w:sz="4" w:space="0" w:color="000000"/>
              <w:right w:val="single" w:sz="4" w:space="0" w:color="000000"/>
            </w:tcBorders>
          </w:tcPr>
          <w:p w14:paraId="3B40E408" w14:textId="77777777" w:rsidR="0088289A" w:rsidRDefault="00233478">
            <w:pPr>
              <w:spacing w:after="0" w:line="259" w:lineRule="auto"/>
              <w:ind w:left="0" w:right="109" w:firstLine="0"/>
            </w:pPr>
            <w:r>
              <w:t xml:space="preserve">Az adott adomány felhasználását követően 1 hónap múlva a rendelkezésre bocsátott személyes adatok törlésre kerülnek.   </w:t>
            </w:r>
          </w:p>
        </w:tc>
      </w:tr>
    </w:tbl>
    <w:p w14:paraId="67FCBC3F" w14:textId="77777777" w:rsidR="00BA3CFD" w:rsidRPr="00BA3CFD" w:rsidRDefault="00BA3CFD" w:rsidP="00BA3CFD">
      <w:pPr>
        <w:spacing w:line="251" w:lineRule="auto"/>
        <w:ind w:right="67"/>
        <w:jc w:val="left"/>
        <w:rPr>
          <w:sz w:val="8"/>
          <w:szCs w:val="8"/>
        </w:rPr>
      </w:pPr>
    </w:p>
    <w:p w14:paraId="0BE8F861" w14:textId="57D380B0" w:rsidR="0088289A" w:rsidRDefault="00233478">
      <w:pPr>
        <w:spacing w:line="251" w:lineRule="auto"/>
        <w:ind w:left="715" w:right="67"/>
        <w:jc w:val="left"/>
      </w:pPr>
      <w:r>
        <w:t xml:space="preserve">A jelen alpontban írt célból történő adatkezeléshez a feltüntetett személyes adatok megadása kötelező. Az adatszolgáltatás elmaradásának következménye, hogy a szolgáltatást az érintett nem veheti igénybe. A jelen alpontban megvalósított adatkezelésért az </w:t>
      </w:r>
      <w:r w:rsidR="000E4951">
        <w:t>Adatkezelő</w:t>
      </w:r>
      <w:r>
        <w:t xml:space="preserve"> felelős.  </w:t>
      </w:r>
    </w:p>
    <w:p w14:paraId="038D4715" w14:textId="77777777" w:rsidR="0088289A" w:rsidRPr="00E9026A" w:rsidRDefault="00233478">
      <w:pPr>
        <w:spacing w:after="51" w:line="259" w:lineRule="auto"/>
        <w:ind w:left="24" w:right="0" w:firstLine="0"/>
        <w:jc w:val="left"/>
        <w:rPr>
          <w:sz w:val="16"/>
          <w:szCs w:val="16"/>
        </w:rPr>
      </w:pPr>
      <w:r>
        <w:t xml:space="preserve"> </w:t>
      </w:r>
    </w:p>
    <w:p w14:paraId="557428F1" w14:textId="6A4C4480" w:rsidR="00681254" w:rsidRDefault="00681254" w:rsidP="00681254">
      <w:pPr>
        <w:ind w:right="53"/>
        <w:jc w:val="left"/>
      </w:pPr>
      <w:r w:rsidRPr="00681254">
        <w:t xml:space="preserve">       I.</w:t>
      </w:r>
      <w:r w:rsidRPr="00681254">
        <w:rPr>
          <w:u w:val="single" w:color="000000"/>
        </w:rPr>
        <w:t xml:space="preserve"> </w:t>
      </w:r>
      <w:r w:rsidR="000E4951" w:rsidRPr="00681254">
        <w:rPr>
          <w:u w:val="single" w:color="000000"/>
        </w:rPr>
        <w:t xml:space="preserve">A Lakatos Katalin Ösztöndíj </w:t>
      </w:r>
      <w:r w:rsidR="00233478" w:rsidRPr="00681254">
        <w:rPr>
          <w:u w:val="single" w:color="000000"/>
        </w:rPr>
        <w:t>Programmal kapcsolatos adatkezelés</w:t>
      </w:r>
      <w:r w:rsidR="00233478">
        <w:t xml:space="preserve">  </w:t>
      </w:r>
    </w:p>
    <w:p w14:paraId="5DEC99B0" w14:textId="7DF90650" w:rsidR="0088289A" w:rsidRDefault="00233478" w:rsidP="00681254">
      <w:pPr>
        <w:pStyle w:val="Listaszerbekezds"/>
        <w:ind w:left="1071" w:right="53" w:firstLine="0"/>
        <w:jc w:val="left"/>
      </w:pPr>
      <w:r>
        <w:t xml:space="preserve">Adatkezelő ösztöndíjprogramjára jelentkezési lehetőség online és postai úton.  </w:t>
      </w:r>
    </w:p>
    <w:tbl>
      <w:tblPr>
        <w:tblStyle w:val="TableGrid"/>
        <w:tblW w:w="9648" w:type="dxa"/>
        <w:tblInd w:w="10" w:type="dxa"/>
        <w:tblCellMar>
          <w:top w:w="18" w:type="dxa"/>
          <w:left w:w="106" w:type="dxa"/>
        </w:tblCellMar>
        <w:tblLook w:val="04A0" w:firstRow="1" w:lastRow="0" w:firstColumn="1" w:lastColumn="0" w:noHBand="0" w:noVBand="1"/>
      </w:tblPr>
      <w:tblGrid>
        <w:gridCol w:w="2732"/>
        <w:gridCol w:w="2498"/>
        <w:gridCol w:w="2226"/>
        <w:gridCol w:w="2192"/>
      </w:tblGrid>
      <w:tr w:rsidR="0088289A" w14:paraId="2FC76202" w14:textId="77777777" w:rsidTr="00E9026A">
        <w:trPr>
          <w:trHeight w:val="554"/>
        </w:trPr>
        <w:tc>
          <w:tcPr>
            <w:tcW w:w="2732" w:type="dxa"/>
            <w:tcBorders>
              <w:top w:val="single" w:sz="4" w:space="0" w:color="000000"/>
              <w:left w:val="single" w:sz="4" w:space="0" w:color="000000"/>
              <w:bottom w:val="single" w:sz="4" w:space="0" w:color="000000"/>
              <w:right w:val="single" w:sz="4" w:space="0" w:color="000000"/>
            </w:tcBorders>
          </w:tcPr>
          <w:p w14:paraId="58D0E375" w14:textId="1DDD9922" w:rsidR="0088289A" w:rsidRDefault="00E9026A">
            <w:pPr>
              <w:spacing w:after="0" w:line="259" w:lineRule="auto"/>
              <w:ind w:left="0" w:right="0" w:firstLine="0"/>
              <w:jc w:val="center"/>
            </w:pPr>
            <w:r>
              <w:rPr>
                <w:b/>
              </w:rPr>
              <w:t>Kezelt személyes adatok köre</w:t>
            </w:r>
          </w:p>
        </w:tc>
        <w:tc>
          <w:tcPr>
            <w:tcW w:w="2498" w:type="dxa"/>
            <w:tcBorders>
              <w:top w:val="single" w:sz="4" w:space="0" w:color="000000"/>
              <w:left w:val="single" w:sz="4" w:space="0" w:color="000000"/>
              <w:bottom w:val="single" w:sz="4" w:space="0" w:color="000000"/>
              <w:right w:val="single" w:sz="4" w:space="0" w:color="000000"/>
            </w:tcBorders>
          </w:tcPr>
          <w:p w14:paraId="60B2D645" w14:textId="77777777" w:rsidR="0088289A" w:rsidRDefault="00233478">
            <w:pPr>
              <w:spacing w:after="0" w:line="259" w:lineRule="auto"/>
              <w:ind w:left="0" w:right="105" w:firstLine="0"/>
              <w:jc w:val="center"/>
            </w:pPr>
            <w:r>
              <w:rPr>
                <w:b/>
              </w:rPr>
              <w:t xml:space="preserve">Jogcím (jogalap) </w:t>
            </w:r>
            <w:r>
              <w:t xml:space="preserve"> </w:t>
            </w:r>
          </w:p>
        </w:tc>
        <w:tc>
          <w:tcPr>
            <w:tcW w:w="2226" w:type="dxa"/>
            <w:tcBorders>
              <w:top w:val="single" w:sz="4" w:space="0" w:color="000000"/>
              <w:left w:val="single" w:sz="4" w:space="0" w:color="000000"/>
              <w:bottom w:val="single" w:sz="4" w:space="0" w:color="000000"/>
              <w:right w:val="single" w:sz="4" w:space="0" w:color="000000"/>
            </w:tcBorders>
          </w:tcPr>
          <w:p w14:paraId="47D2FBF1" w14:textId="77777777" w:rsidR="0088289A" w:rsidRDefault="00233478">
            <w:pPr>
              <w:tabs>
                <w:tab w:val="center" w:pos="1307"/>
              </w:tabs>
              <w:spacing w:after="0" w:line="259" w:lineRule="auto"/>
              <w:ind w:left="0" w:right="0" w:firstLine="0"/>
              <w:jc w:val="left"/>
            </w:pPr>
            <w:r>
              <w:rPr>
                <w:b/>
              </w:rPr>
              <w:t xml:space="preserve">  </w:t>
            </w:r>
            <w:r>
              <w:rPr>
                <w:b/>
              </w:rPr>
              <w:tab/>
              <w:t xml:space="preserve">Cél   </w:t>
            </w:r>
          </w:p>
        </w:tc>
        <w:tc>
          <w:tcPr>
            <w:tcW w:w="2192" w:type="dxa"/>
            <w:tcBorders>
              <w:top w:val="single" w:sz="4" w:space="0" w:color="000000"/>
              <w:left w:val="single" w:sz="4" w:space="0" w:color="000000"/>
              <w:bottom w:val="single" w:sz="4" w:space="0" w:color="000000"/>
              <w:right w:val="single" w:sz="4" w:space="0" w:color="000000"/>
            </w:tcBorders>
          </w:tcPr>
          <w:p w14:paraId="04183574" w14:textId="77777777" w:rsidR="0088289A" w:rsidRDefault="00233478">
            <w:pPr>
              <w:spacing w:after="0" w:line="259" w:lineRule="auto"/>
              <w:ind w:left="0" w:right="0" w:firstLine="0"/>
              <w:jc w:val="center"/>
            </w:pPr>
            <w:r>
              <w:rPr>
                <w:b/>
              </w:rPr>
              <w:t xml:space="preserve">Adatkezelés időtartama </w:t>
            </w:r>
            <w:r>
              <w:t xml:space="preserve"> </w:t>
            </w:r>
          </w:p>
        </w:tc>
      </w:tr>
      <w:tr w:rsidR="0088289A" w14:paraId="3CBC09E9" w14:textId="77777777" w:rsidTr="00E9026A">
        <w:trPr>
          <w:trHeight w:val="108"/>
        </w:trPr>
        <w:tc>
          <w:tcPr>
            <w:tcW w:w="2732" w:type="dxa"/>
            <w:tcBorders>
              <w:top w:val="single" w:sz="4" w:space="0" w:color="000000"/>
              <w:left w:val="single" w:sz="4" w:space="0" w:color="000000"/>
              <w:bottom w:val="single" w:sz="4" w:space="0" w:color="000000"/>
              <w:right w:val="single" w:sz="4" w:space="0" w:color="000000"/>
            </w:tcBorders>
          </w:tcPr>
          <w:p w14:paraId="0F07A96B" w14:textId="77777777" w:rsidR="0088289A" w:rsidRDefault="00233478" w:rsidP="00E9026A">
            <w:pPr>
              <w:spacing w:after="0" w:line="240" w:lineRule="auto"/>
              <w:ind w:left="111" w:right="0" w:firstLine="0"/>
              <w:jc w:val="left"/>
            </w:pPr>
            <w:r>
              <w:t xml:space="preserve">Gyermek  </w:t>
            </w:r>
          </w:p>
          <w:p w14:paraId="33FB144F" w14:textId="77777777" w:rsidR="0088289A" w:rsidRDefault="00233478" w:rsidP="00E9026A">
            <w:pPr>
              <w:numPr>
                <w:ilvl w:val="0"/>
                <w:numId w:val="3"/>
              </w:numPr>
              <w:spacing w:after="0" w:line="240" w:lineRule="auto"/>
              <w:ind w:left="313" w:right="0" w:hanging="173"/>
              <w:jc w:val="left"/>
            </w:pPr>
            <w:r>
              <w:t xml:space="preserve">neve  </w:t>
            </w:r>
          </w:p>
          <w:p w14:paraId="4246FB82" w14:textId="77777777" w:rsidR="0088289A" w:rsidRDefault="00233478" w:rsidP="00E9026A">
            <w:pPr>
              <w:numPr>
                <w:ilvl w:val="0"/>
                <w:numId w:val="3"/>
              </w:numPr>
              <w:spacing w:after="0" w:line="240" w:lineRule="auto"/>
              <w:ind w:left="313" w:right="0" w:hanging="173"/>
              <w:jc w:val="left"/>
            </w:pPr>
            <w:r>
              <w:t xml:space="preserve">születési ideje  </w:t>
            </w:r>
          </w:p>
          <w:p w14:paraId="382B77C7" w14:textId="77777777" w:rsidR="0088289A" w:rsidRDefault="00233478" w:rsidP="00E9026A">
            <w:pPr>
              <w:spacing w:after="0" w:line="240" w:lineRule="auto"/>
              <w:ind w:left="140" w:right="0" w:firstLine="0"/>
              <w:jc w:val="left"/>
            </w:pPr>
            <w:r>
              <w:t xml:space="preserve">Édesanyja/Édesapja   </w:t>
            </w:r>
          </w:p>
          <w:p w14:paraId="769EE70E" w14:textId="77777777" w:rsidR="0088289A" w:rsidRDefault="00233478" w:rsidP="00E9026A">
            <w:pPr>
              <w:numPr>
                <w:ilvl w:val="0"/>
                <w:numId w:val="3"/>
              </w:numPr>
              <w:spacing w:after="0" w:line="240" w:lineRule="auto"/>
              <w:ind w:left="313" w:right="0" w:hanging="173"/>
              <w:jc w:val="left"/>
            </w:pPr>
            <w:r>
              <w:t xml:space="preserve">neve  </w:t>
            </w:r>
          </w:p>
          <w:p w14:paraId="4912F527" w14:textId="77777777" w:rsidR="0088289A" w:rsidRDefault="00233478" w:rsidP="00E9026A">
            <w:pPr>
              <w:numPr>
                <w:ilvl w:val="0"/>
                <w:numId w:val="3"/>
              </w:numPr>
              <w:spacing w:after="0" w:line="240" w:lineRule="auto"/>
              <w:ind w:left="313" w:right="0" w:hanging="173"/>
              <w:jc w:val="left"/>
            </w:pPr>
            <w:r>
              <w:t xml:space="preserve">telefonszáma  </w:t>
            </w:r>
          </w:p>
          <w:p w14:paraId="7753B6C0" w14:textId="77777777" w:rsidR="0088289A" w:rsidRDefault="00233478" w:rsidP="00E9026A">
            <w:pPr>
              <w:numPr>
                <w:ilvl w:val="0"/>
                <w:numId w:val="3"/>
              </w:numPr>
              <w:spacing w:after="0" w:line="240" w:lineRule="auto"/>
              <w:ind w:left="313" w:right="0" w:hanging="173"/>
              <w:jc w:val="left"/>
            </w:pPr>
            <w:r>
              <w:t xml:space="preserve">e-mail címe </w:t>
            </w:r>
          </w:p>
          <w:p w14:paraId="6196DEEE" w14:textId="77777777" w:rsidR="0088289A" w:rsidRDefault="00233478" w:rsidP="00E9026A">
            <w:pPr>
              <w:numPr>
                <w:ilvl w:val="0"/>
                <w:numId w:val="3"/>
              </w:numPr>
              <w:spacing w:after="0" w:line="240" w:lineRule="auto"/>
              <w:ind w:left="313" w:right="0" w:hanging="173"/>
              <w:jc w:val="left"/>
            </w:pPr>
            <w:r>
              <w:t xml:space="preserve">bankszámlaszám </w:t>
            </w:r>
          </w:p>
          <w:p w14:paraId="73F341F9" w14:textId="77777777" w:rsidR="0088289A" w:rsidRDefault="00233478" w:rsidP="00E9026A">
            <w:pPr>
              <w:spacing w:after="0" w:line="240" w:lineRule="auto"/>
              <w:ind w:left="0" w:right="0" w:firstLine="0"/>
              <w:jc w:val="left"/>
            </w:pPr>
            <w:r>
              <w:t xml:space="preserve">Mentor adatai </w:t>
            </w:r>
          </w:p>
          <w:p w14:paraId="5636F4C7" w14:textId="77777777" w:rsidR="0088289A" w:rsidRDefault="00233478" w:rsidP="00E9026A">
            <w:pPr>
              <w:numPr>
                <w:ilvl w:val="0"/>
                <w:numId w:val="3"/>
              </w:numPr>
              <w:spacing w:after="0" w:line="240" w:lineRule="auto"/>
              <w:ind w:left="313" w:right="0" w:hanging="173"/>
              <w:jc w:val="left"/>
            </w:pPr>
            <w:r>
              <w:t xml:space="preserve">telefon </w:t>
            </w:r>
          </w:p>
          <w:p w14:paraId="155951EF" w14:textId="77777777" w:rsidR="0088289A" w:rsidRDefault="00233478" w:rsidP="00E9026A">
            <w:pPr>
              <w:numPr>
                <w:ilvl w:val="0"/>
                <w:numId w:val="3"/>
              </w:numPr>
              <w:spacing w:after="0" w:line="240" w:lineRule="auto"/>
              <w:ind w:left="313" w:right="0" w:hanging="173"/>
              <w:jc w:val="left"/>
            </w:pPr>
            <w:r>
              <w:t xml:space="preserve">email </w:t>
            </w:r>
          </w:p>
          <w:p w14:paraId="1EA8F6EC" w14:textId="77777777" w:rsidR="0088289A" w:rsidRDefault="00233478" w:rsidP="00E9026A">
            <w:pPr>
              <w:spacing w:after="0" w:line="240" w:lineRule="auto"/>
              <w:ind w:left="111" w:right="0" w:firstLine="0"/>
              <w:jc w:val="left"/>
            </w:pPr>
            <w:r>
              <w:t xml:space="preserve">Bemutatkozás  </w:t>
            </w:r>
          </w:p>
        </w:tc>
        <w:tc>
          <w:tcPr>
            <w:tcW w:w="2498" w:type="dxa"/>
            <w:tcBorders>
              <w:top w:val="single" w:sz="4" w:space="0" w:color="000000"/>
              <w:left w:val="single" w:sz="4" w:space="0" w:color="000000"/>
              <w:bottom w:val="single" w:sz="4" w:space="0" w:color="000000"/>
              <w:right w:val="single" w:sz="4" w:space="0" w:color="000000"/>
            </w:tcBorders>
          </w:tcPr>
          <w:p w14:paraId="53157EF2" w14:textId="40FA5A9C" w:rsidR="0088289A" w:rsidRDefault="00E9026A">
            <w:pPr>
              <w:spacing w:after="0" w:line="259" w:lineRule="auto"/>
              <w:ind w:left="110" w:right="148" w:firstLine="0"/>
            </w:pPr>
            <w:r>
              <w:t xml:space="preserve">az </w:t>
            </w:r>
            <w:r w:rsidR="00233478">
              <w:t>érintett hozzájárulása a GDPR 6.</w:t>
            </w:r>
            <w:r>
              <w:t xml:space="preserve"> </w:t>
            </w:r>
            <w:r w:rsidR="00233478">
              <w:t xml:space="preserve">cikk (1) bek. a) pont alapján  </w:t>
            </w:r>
          </w:p>
        </w:tc>
        <w:tc>
          <w:tcPr>
            <w:tcW w:w="2226" w:type="dxa"/>
            <w:tcBorders>
              <w:top w:val="single" w:sz="4" w:space="0" w:color="000000"/>
              <w:left w:val="single" w:sz="4" w:space="0" w:color="000000"/>
              <w:bottom w:val="single" w:sz="4" w:space="0" w:color="000000"/>
              <w:right w:val="single" w:sz="4" w:space="0" w:color="000000"/>
            </w:tcBorders>
          </w:tcPr>
          <w:p w14:paraId="61D0994F" w14:textId="01695A4B" w:rsidR="0088289A" w:rsidRDefault="00233478" w:rsidP="00E9026A">
            <w:pPr>
              <w:spacing w:after="10" w:line="216" w:lineRule="auto"/>
              <w:ind w:left="110" w:right="0" w:firstLine="0"/>
              <w:jc w:val="left"/>
            </w:pPr>
            <w:r>
              <w:t xml:space="preserve">Pályázati elbíráláshoz szükséges </w:t>
            </w:r>
            <w:r w:rsidR="00E9026A">
              <w:t>adatok, a</w:t>
            </w:r>
          </w:p>
          <w:p w14:paraId="1A966250" w14:textId="77777777" w:rsidR="0088289A" w:rsidRDefault="00233478" w:rsidP="00E9026A">
            <w:pPr>
              <w:spacing w:after="0" w:line="259" w:lineRule="auto"/>
              <w:ind w:left="0" w:right="119" w:firstLine="0"/>
            </w:pPr>
            <w:r>
              <w:t xml:space="preserve">bemutatkozás, </w:t>
            </w:r>
          </w:p>
          <w:p w14:paraId="16465F25" w14:textId="6B32179E" w:rsidR="0088289A" w:rsidRDefault="00E9026A" w:rsidP="00A330AC">
            <w:pPr>
              <w:spacing w:after="0" w:line="259" w:lineRule="auto"/>
              <w:ind w:right="0"/>
              <w:jc w:val="left"/>
            </w:pPr>
            <w:r>
              <w:t xml:space="preserve">a </w:t>
            </w:r>
            <w:r w:rsidR="00233478">
              <w:t xml:space="preserve">mentor ajánlása. </w:t>
            </w:r>
          </w:p>
        </w:tc>
        <w:tc>
          <w:tcPr>
            <w:tcW w:w="2192" w:type="dxa"/>
            <w:tcBorders>
              <w:top w:val="single" w:sz="4" w:space="0" w:color="000000"/>
              <w:left w:val="single" w:sz="4" w:space="0" w:color="000000"/>
              <w:bottom w:val="single" w:sz="4" w:space="0" w:color="000000"/>
              <w:right w:val="single" w:sz="4" w:space="0" w:color="000000"/>
            </w:tcBorders>
          </w:tcPr>
          <w:p w14:paraId="7CA6B528" w14:textId="1DF072FB" w:rsidR="0088289A" w:rsidRDefault="00233478" w:rsidP="00353582">
            <w:pPr>
              <w:spacing w:after="0" w:line="216" w:lineRule="auto"/>
              <w:ind w:left="108" w:right="156" w:firstLine="0"/>
            </w:pPr>
            <w:r>
              <w:t>A pá</w:t>
            </w:r>
            <w:r w:rsidR="00E9026A">
              <w:t xml:space="preserve">lyázat pozitív elbírálása után </w:t>
            </w:r>
            <w:r>
              <w:t xml:space="preserve">3 évig. </w:t>
            </w:r>
          </w:p>
          <w:p w14:paraId="2280A80F" w14:textId="77777777" w:rsidR="0088289A" w:rsidRDefault="00233478">
            <w:pPr>
              <w:spacing w:after="0" w:line="259" w:lineRule="auto"/>
              <w:ind w:left="108" w:right="0" w:firstLine="0"/>
              <w:jc w:val="left"/>
            </w:pPr>
            <w:r>
              <w:t xml:space="preserve">A </w:t>
            </w:r>
            <w:r>
              <w:tab/>
              <w:t xml:space="preserve">sikertelen pályázat esetén a döntést követően 3 hónapig. </w:t>
            </w:r>
          </w:p>
        </w:tc>
      </w:tr>
    </w:tbl>
    <w:p w14:paraId="1620760C" w14:textId="77777777" w:rsidR="00BA3CFD" w:rsidRDefault="00BA3CFD">
      <w:pPr>
        <w:spacing w:line="251" w:lineRule="auto"/>
        <w:ind w:left="715" w:right="67"/>
        <w:jc w:val="left"/>
      </w:pPr>
    </w:p>
    <w:p w14:paraId="14D50DE8" w14:textId="71EC6D0D" w:rsidR="0088289A" w:rsidRDefault="00233478">
      <w:pPr>
        <w:spacing w:line="251" w:lineRule="auto"/>
        <w:ind w:left="715" w:right="67"/>
        <w:jc w:val="left"/>
      </w:pPr>
      <w:r>
        <w:t>A jelen alpontban írt célból történő adatkezeléshez a feltüntetett személyes adatok megadása kötelező. Az adatszolgáltatás elmaradásának következménye, hogy a szolgáltatást az érintett nem veheti igénybe. A jelen alpontban megvalósítot</w:t>
      </w:r>
      <w:r w:rsidR="00E9026A">
        <w:t xml:space="preserve">t adatkezelésért az Adatkezelő </w:t>
      </w:r>
      <w:r>
        <w:t xml:space="preserve">felelős.  </w:t>
      </w:r>
    </w:p>
    <w:p w14:paraId="4C834417" w14:textId="77777777" w:rsidR="0088289A" w:rsidRDefault="00233478">
      <w:pPr>
        <w:spacing w:after="0" w:line="259" w:lineRule="auto"/>
        <w:ind w:left="720" w:right="0" w:firstLine="0"/>
        <w:jc w:val="left"/>
      </w:pPr>
      <w:r>
        <w:t xml:space="preserve"> </w:t>
      </w:r>
    </w:p>
    <w:p w14:paraId="1189C6FD" w14:textId="63EA16D3" w:rsidR="0088289A" w:rsidRPr="0012335E" w:rsidRDefault="00233478" w:rsidP="0012335E">
      <w:pPr>
        <w:pStyle w:val="Cmsor2"/>
        <w:ind w:left="345"/>
        <w:rPr>
          <w:u w:val="none"/>
        </w:rPr>
      </w:pPr>
      <w:r>
        <w:rPr>
          <w:u w:val="none"/>
        </w:rPr>
        <w:t>J.</w:t>
      </w:r>
      <w:r>
        <w:rPr>
          <w:rFonts w:ascii="Arial" w:eastAsia="Arial" w:hAnsi="Arial" w:cs="Arial"/>
          <w:u w:val="none"/>
        </w:rPr>
        <w:t xml:space="preserve"> </w:t>
      </w:r>
      <w:r>
        <w:t>Online konzultációval</w:t>
      </w:r>
      <w:r>
        <w:rPr>
          <w:u w:val="none"/>
        </w:rPr>
        <w:t xml:space="preserve"> </w:t>
      </w:r>
      <w:r>
        <w:t>kapcsolatos adatkezelés</w:t>
      </w:r>
    </w:p>
    <w:tbl>
      <w:tblPr>
        <w:tblStyle w:val="TableGrid"/>
        <w:tblW w:w="9648" w:type="dxa"/>
        <w:tblInd w:w="10" w:type="dxa"/>
        <w:tblCellMar>
          <w:top w:w="18" w:type="dxa"/>
          <w:left w:w="106" w:type="dxa"/>
        </w:tblCellMar>
        <w:tblLook w:val="04A0" w:firstRow="1" w:lastRow="0" w:firstColumn="1" w:lastColumn="0" w:noHBand="0" w:noVBand="1"/>
      </w:tblPr>
      <w:tblGrid>
        <w:gridCol w:w="2221"/>
        <w:gridCol w:w="3015"/>
        <w:gridCol w:w="2386"/>
        <w:gridCol w:w="2026"/>
      </w:tblGrid>
      <w:tr w:rsidR="0088289A" w14:paraId="23D1BB60" w14:textId="77777777">
        <w:trPr>
          <w:trHeight w:val="598"/>
        </w:trPr>
        <w:tc>
          <w:tcPr>
            <w:tcW w:w="2220" w:type="dxa"/>
            <w:tcBorders>
              <w:top w:val="single" w:sz="4" w:space="0" w:color="000000"/>
              <w:left w:val="single" w:sz="4" w:space="0" w:color="000000"/>
              <w:bottom w:val="single" w:sz="4" w:space="0" w:color="000000"/>
              <w:right w:val="single" w:sz="4" w:space="0" w:color="000000"/>
            </w:tcBorders>
          </w:tcPr>
          <w:p w14:paraId="6DA393B3" w14:textId="77777777" w:rsidR="0088289A" w:rsidRDefault="00233478">
            <w:pPr>
              <w:spacing w:after="0" w:line="259" w:lineRule="auto"/>
              <w:ind w:left="0" w:right="0" w:firstLine="0"/>
              <w:jc w:val="center"/>
            </w:pPr>
            <w:r>
              <w:rPr>
                <w:b/>
              </w:rPr>
              <w:t xml:space="preserve">Kezelt személyes adatok köre </w:t>
            </w:r>
            <w:r>
              <w:t xml:space="preserve"> </w:t>
            </w:r>
          </w:p>
        </w:tc>
        <w:tc>
          <w:tcPr>
            <w:tcW w:w="3015" w:type="dxa"/>
            <w:tcBorders>
              <w:top w:val="single" w:sz="4" w:space="0" w:color="000000"/>
              <w:left w:val="single" w:sz="4" w:space="0" w:color="000000"/>
              <w:bottom w:val="single" w:sz="4" w:space="0" w:color="000000"/>
              <w:right w:val="single" w:sz="4" w:space="0" w:color="000000"/>
            </w:tcBorders>
          </w:tcPr>
          <w:p w14:paraId="37663848" w14:textId="77777777" w:rsidR="0088289A" w:rsidRDefault="00233478">
            <w:pPr>
              <w:spacing w:after="0" w:line="259" w:lineRule="auto"/>
              <w:ind w:left="0" w:right="103" w:firstLine="0"/>
              <w:jc w:val="center"/>
            </w:pPr>
            <w:r>
              <w:rPr>
                <w:b/>
              </w:rPr>
              <w:t xml:space="preserve">Jogcím (jogalap) </w:t>
            </w:r>
            <w: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6789FE8A" w14:textId="77777777" w:rsidR="0088289A" w:rsidRDefault="00233478">
            <w:pPr>
              <w:tabs>
                <w:tab w:val="center" w:pos="1308"/>
                <w:tab w:val="center" w:pos="2237"/>
              </w:tabs>
              <w:spacing w:after="0" w:line="259" w:lineRule="auto"/>
              <w:ind w:left="0" w:right="0" w:firstLine="0"/>
              <w:jc w:val="left"/>
            </w:pPr>
            <w:r>
              <w:rPr>
                <w:b/>
              </w:rPr>
              <w:t xml:space="preserve">  </w:t>
            </w:r>
            <w:r>
              <w:rPr>
                <w:b/>
              </w:rPr>
              <w:tab/>
              <w:t xml:space="preserve">Cél  </w:t>
            </w:r>
            <w:r>
              <w:rPr>
                <w:b/>
              </w:rPr>
              <w:tab/>
              <w:t xml:space="preserve"> </w:t>
            </w:r>
          </w:p>
        </w:tc>
        <w:tc>
          <w:tcPr>
            <w:tcW w:w="2026" w:type="dxa"/>
            <w:tcBorders>
              <w:top w:val="single" w:sz="4" w:space="0" w:color="000000"/>
              <w:left w:val="single" w:sz="4" w:space="0" w:color="000000"/>
              <w:bottom w:val="single" w:sz="4" w:space="0" w:color="000000"/>
              <w:right w:val="single" w:sz="4" w:space="0" w:color="000000"/>
            </w:tcBorders>
          </w:tcPr>
          <w:p w14:paraId="33F6F2EA" w14:textId="77777777" w:rsidR="0088289A" w:rsidRDefault="00233478">
            <w:pPr>
              <w:spacing w:after="0" w:line="259" w:lineRule="auto"/>
              <w:ind w:left="0" w:right="0" w:firstLine="0"/>
              <w:jc w:val="center"/>
            </w:pPr>
            <w:r>
              <w:rPr>
                <w:b/>
              </w:rPr>
              <w:t xml:space="preserve">Adatkezelés időtartama </w:t>
            </w:r>
            <w:r>
              <w:t xml:space="preserve"> </w:t>
            </w:r>
          </w:p>
        </w:tc>
      </w:tr>
      <w:tr w:rsidR="0088289A" w14:paraId="40EFE196" w14:textId="77777777" w:rsidTr="00E9026A">
        <w:trPr>
          <w:trHeight w:val="1446"/>
        </w:trPr>
        <w:tc>
          <w:tcPr>
            <w:tcW w:w="2220" w:type="dxa"/>
            <w:tcBorders>
              <w:top w:val="single" w:sz="4" w:space="0" w:color="000000"/>
              <w:left w:val="single" w:sz="4" w:space="0" w:color="000000"/>
              <w:bottom w:val="single" w:sz="4" w:space="0" w:color="000000"/>
              <w:right w:val="single" w:sz="4" w:space="0" w:color="000000"/>
            </w:tcBorders>
          </w:tcPr>
          <w:p w14:paraId="400E067A" w14:textId="77777777" w:rsidR="0088289A" w:rsidRDefault="00233478">
            <w:pPr>
              <w:spacing w:after="0" w:line="259" w:lineRule="auto"/>
              <w:ind w:left="0" w:right="147" w:firstLine="0"/>
              <w:jc w:val="center"/>
            </w:pPr>
            <w:r>
              <w:t xml:space="preserve">Konzultációt kérő   </w:t>
            </w:r>
          </w:p>
          <w:p w14:paraId="751B3D6D" w14:textId="77777777" w:rsidR="0088289A" w:rsidRDefault="00233478">
            <w:pPr>
              <w:numPr>
                <w:ilvl w:val="0"/>
                <w:numId w:val="4"/>
              </w:numPr>
              <w:spacing w:after="0" w:line="259" w:lineRule="auto"/>
              <w:ind w:right="0" w:hanging="173"/>
              <w:jc w:val="left"/>
            </w:pPr>
            <w:r>
              <w:t xml:space="preserve">neve  </w:t>
            </w:r>
          </w:p>
          <w:p w14:paraId="311066E6" w14:textId="77777777" w:rsidR="0088289A" w:rsidRDefault="00233478">
            <w:pPr>
              <w:numPr>
                <w:ilvl w:val="0"/>
                <w:numId w:val="4"/>
              </w:numPr>
              <w:spacing w:after="0" w:line="259" w:lineRule="auto"/>
              <w:ind w:right="0" w:hanging="173"/>
              <w:jc w:val="left"/>
            </w:pPr>
            <w:r>
              <w:t xml:space="preserve">telefonszáma  </w:t>
            </w:r>
          </w:p>
          <w:p w14:paraId="3B9A81B6" w14:textId="1A122F5D" w:rsidR="0088289A" w:rsidRDefault="00233478" w:rsidP="0012335E">
            <w:pPr>
              <w:numPr>
                <w:ilvl w:val="0"/>
                <w:numId w:val="4"/>
              </w:numPr>
              <w:spacing w:after="0" w:line="259" w:lineRule="auto"/>
              <w:ind w:right="0" w:hanging="173"/>
              <w:jc w:val="left"/>
            </w:pPr>
            <w:r>
              <w:t xml:space="preserve">e-mail címe </w:t>
            </w:r>
          </w:p>
        </w:tc>
        <w:tc>
          <w:tcPr>
            <w:tcW w:w="3015" w:type="dxa"/>
            <w:tcBorders>
              <w:top w:val="single" w:sz="4" w:space="0" w:color="000000"/>
              <w:left w:val="single" w:sz="4" w:space="0" w:color="000000"/>
              <w:bottom w:val="single" w:sz="4" w:space="0" w:color="000000"/>
              <w:right w:val="single" w:sz="4" w:space="0" w:color="000000"/>
            </w:tcBorders>
          </w:tcPr>
          <w:p w14:paraId="316EECEC" w14:textId="78017A38" w:rsidR="0088289A" w:rsidRDefault="00233478">
            <w:pPr>
              <w:spacing w:after="0" w:line="259" w:lineRule="auto"/>
              <w:ind w:left="110" w:right="149" w:firstLine="0"/>
            </w:pPr>
            <w:r>
              <w:t>az érintett hozzájárulása a GDPR 6.</w:t>
            </w:r>
            <w:r w:rsidR="00353582">
              <w:t xml:space="preserve"> </w:t>
            </w:r>
            <w:r>
              <w:t xml:space="preserve">cikk (1) bek. a) pont alapján  </w:t>
            </w:r>
          </w:p>
        </w:tc>
        <w:tc>
          <w:tcPr>
            <w:tcW w:w="2386" w:type="dxa"/>
            <w:tcBorders>
              <w:top w:val="single" w:sz="4" w:space="0" w:color="000000"/>
              <w:left w:val="single" w:sz="4" w:space="0" w:color="000000"/>
              <w:bottom w:val="single" w:sz="4" w:space="0" w:color="000000"/>
              <w:right w:val="single" w:sz="4" w:space="0" w:color="000000"/>
            </w:tcBorders>
          </w:tcPr>
          <w:p w14:paraId="6BA885A2" w14:textId="7E7133DC" w:rsidR="0088289A" w:rsidRDefault="00E9026A" w:rsidP="00353582">
            <w:pPr>
              <w:tabs>
                <w:tab w:val="right" w:pos="2280"/>
              </w:tabs>
              <w:spacing w:after="0" w:line="259" w:lineRule="auto"/>
              <w:ind w:left="0" w:right="0" w:firstLine="0"/>
              <w:jc w:val="left"/>
            </w:pPr>
            <w:r>
              <w:t xml:space="preserve">Az </w:t>
            </w:r>
            <w:r w:rsidR="00233478">
              <w:t xml:space="preserve">online </w:t>
            </w:r>
            <w:r w:rsidR="00A330AC">
              <w:t xml:space="preserve">konzultáció </w:t>
            </w:r>
            <w:r w:rsidR="00233478">
              <w:t xml:space="preserve">megvalósításához szükséges </w:t>
            </w:r>
            <w:r w:rsidR="00233478">
              <w:tab/>
              <w:t xml:space="preserve">adatok, rögzítése. </w:t>
            </w:r>
          </w:p>
        </w:tc>
        <w:tc>
          <w:tcPr>
            <w:tcW w:w="2026" w:type="dxa"/>
            <w:tcBorders>
              <w:top w:val="single" w:sz="4" w:space="0" w:color="000000"/>
              <w:left w:val="single" w:sz="4" w:space="0" w:color="000000"/>
              <w:bottom w:val="single" w:sz="4" w:space="0" w:color="000000"/>
              <w:right w:val="single" w:sz="4" w:space="0" w:color="000000"/>
            </w:tcBorders>
          </w:tcPr>
          <w:p w14:paraId="3B1B88FE" w14:textId="7E5B708B" w:rsidR="0088289A" w:rsidRDefault="00E9026A">
            <w:pPr>
              <w:tabs>
                <w:tab w:val="right" w:pos="1920"/>
              </w:tabs>
              <w:spacing w:after="0" w:line="259" w:lineRule="auto"/>
              <w:ind w:left="0" w:right="0" w:firstLine="0"/>
              <w:jc w:val="left"/>
            </w:pPr>
            <w:r>
              <w:t xml:space="preserve">Az </w:t>
            </w:r>
            <w:r w:rsidR="00233478">
              <w:t xml:space="preserve">online </w:t>
            </w:r>
          </w:p>
          <w:p w14:paraId="2A635CE7" w14:textId="3FC2B5C1" w:rsidR="0088289A" w:rsidRDefault="00A330AC" w:rsidP="00E9026A">
            <w:pPr>
              <w:spacing w:after="0" w:line="259" w:lineRule="auto"/>
              <w:ind w:right="0"/>
              <w:jc w:val="left"/>
            </w:pPr>
            <w:r>
              <w:t xml:space="preserve">konzultáció </w:t>
            </w:r>
            <w:bookmarkStart w:id="0" w:name="_GoBack"/>
            <w:bookmarkEnd w:id="0"/>
            <w:r w:rsidR="00233478">
              <w:t xml:space="preserve">megvalósulása idejéig.  </w:t>
            </w:r>
          </w:p>
        </w:tc>
      </w:tr>
    </w:tbl>
    <w:p w14:paraId="68894999" w14:textId="77777777" w:rsidR="00BA3CFD" w:rsidRDefault="00BA3CFD">
      <w:pPr>
        <w:spacing w:line="251" w:lineRule="auto"/>
        <w:ind w:left="715" w:right="67"/>
        <w:jc w:val="left"/>
      </w:pPr>
    </w:p>
    <w:p w14:paraId="4DADFEE6" w14:textId="273CF4D5" w:rsidR="0088289A" w:rsidRDefault="00233478">
      <w:pPr>
        <w:spacing w:line="251" w:lineRule="auto"/>
        <w:ind w:left="715" w:right="67"/>
        <w:jc w:val="left"/>
      </w:pPr>
      <w:r>
        <w:t>A jelen alpontban írt célból történő adatkezeléshez a feltüntetett személyes adatok megadása kötelező. Az adatszolgáltatás elmaradásának következménye, hogy a szolgáltatást az érintett nem veheti igénybe. A jelen alpontban megvalósíto</w:t>
      </w:r>
      <w:r w:rsidR="00E9026A">
        <w:t>tt adatkezelésért az Adatkezelő</w:t>
      </w:r>
      <w:r w:rsidR="00353582">
        <w:t xml:space="preserve"> felelős.</w:t>
      </w:r>
    </w:p>
    <w:p w14:paraId="51AAAE9A" w14:textId="35C7BA70" w:rsidR="00353582" w:rsidRDefault="00353582">
      <w:pPr>
        <w:spacing w:line="251" w:lineRule="auto"/>
        <w:ind w:left="715" w:right="67"/>
        <w:jc w:val="left"/>
      </w:pPr>
    </w:p>
    <w:p w14:paraId="4A48282A" w14:textId="77777777" w:rsidR="00353582" w:rsidRDefault="00353582">
      <w:pPr>
        <w:spacing w:line="251" w:lineRule="auto"/>
        <w:ind w:left="715" w:right="67"/>
        <w:jc w:val="left"/>
      </w:pPr>
    </w:p>
    <w:p w14:paraId="3B5ED2A0" w14:textId="0B8DC460" w:rsidR="00353582" w:rsidRDefault="00353582" w:rsidP="00353582">
      <w:pPr>
        <w:pStyle w:val="Cmsor2"/>
        <w:ind w:left="345"/>
        <w:rPr>
          <w:u w:val="none"/>
        </w:rPr>
      </w:pPr>
      <w:r>
        <w:rPr>
          <w:u w:val="none"/>
        </w:rPr>
        <w:t>K</w:t>
      </w:r>
      <w:r>
        <w:rPr>
          <w:u w:val="none"/>
        </w:rPr>
        <w:t>.</w:t>
      </w:r>
      <w:r>
        <w:rPr>
          <w:rFonts w:ascii="Arial" w:eastAsia="Arial" w:hAnsi="Arial" w:cs="Arial"/>
          <w:u w:val="none"/>
        </w:rPr>
        <w:t xml:space="preserve"> </w:t>
      </w:r>
      <w:r>
        <w:t>BHRG táborral</w:t>
      </w:r>
      <w:r>
        <w:rPr>
          <w:u w:val="none"/>
        </w:rPr>
        <w:t xml:space="preserve"> </w:t>
      </w:r>
      <w:r>
        <w:t>kapcsolatos adatkezelés</w:t>
      </w:r>
    </w:p>
    <w:tbl>
      <w:tblPr>
        <w:tblStyle w:val="TableGrid"/>
        <w:tblW w:w="9648" w:type="dxa"/>
        <w:tblInd w:w="10" w:type="dxa"/>
        <w:tblCellMar>
          <w:top w:w="18" w:type="dxa"/>
          <w:left w:w="106" w:type="dxa"/>
        </w:tblCellMar>
        <w:tblLook w:val="04A0" w:firstRow="1" w:lastRow="0" w:firstColumn="1" w:lastColumn="0" w:noHBand="0" w:noVBand="1"/>
      </w:tblPr>
      <w:tblGrid>
        <w:gridCol w:w="2221"/>
        <w:gridCol w:w="3015"/>
        <w:gridCol w:w="2386"/>
        <w:gridCol w:w="2026"/>
      </w:tblGrid>
      <w:tr w:rsidR="00353582" w14:paraId="0005C41D" w14:textId="77777777" w:rsidTr="00167522">
        <w:trPr>
          <w:trHeight w:val="598"/>
        </w:trPr>
        <w:tc>
          <w:tcPr>
            <w:tcW w:w="2220" w:type="dxa"/>
            <w:tcBorders>
              <w:top w:val="single" w:sz="4" w:space="0" w:color="000000"/>
              <w:left w:val="single" w:sz="4" w:space="0" w:color="000000"/>
              <w:bottom w:val="single" w:sz="4" w:space="0" w:color="000000"/>
              <w:right w:val="single" w:sz="4" w:space="0" w:color="000000"/>
            </w:tcBorders>
          </w:tcPr>
          <w:p w14:paraId="1C957921" w14:textId="77777777" w:rsidR="00353582" w:rsidRDefault="00353582" w:rsidP="00167522">
            <w:pPr>
              <w:spacing w:after="0" w:line="259" w:lineRule="auto"/>
              <w:ind w:left="0" w:right="0" w:firstLine="0"/>
              <w:jc w:val="center"/>
            </w:pPr>
            <w:r>
              <w:rPr>
                <w:b/>
              </w:rPr>
              <w:t xml:space="preserve">Kezelt személyes adatok köre </w:t>
            </w:r>
            <w:r>
              <w:t xml:space="preserve"> </w:t>
            </w:r>
          </w:p>
        </w:tc>
        <w:tc>
          <w:tcPr>
            <w:tcW w:w="3015" w:type="dxa"/>
            <w:tcBorders>
              <w:top w:val="single" w:sz="4" w:space="0" w:color="000000"/>
              <w:left w:val="single" w:sz="4" w:space="0" w:color="000000"/>
              <w:bottom w:val="single" w:sz="4" w:space="0" w:color="000000"/>
              <w:right w:val="single" w:sz="4" w:space="0" w:color="000000"/>
            </w:tcBorders>
          </w:tcPr>
          <w:p w14:paraId="2D54A4E1" w14:textId="77777777" w:rsidR="00353582" w:rsidRDefault="00353582" w:rsidP="00167522">
            <w:pPr>
              <w:spacing w:after="0" w:line="259" w:lineRule="auto"/>
              <w:ind w:left="0" w:right="103" w:firstLine="0"/>
              <w:jc w:val="center"/>
            </w:pPr>
            <w:r>
              <w:rPr>
                <w:b/>
              </w:rPr>
              <w:t xml:space="preserve">Jogcím (jogalap) </w:t>
            </w:r>
            <w: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34626EE" w14:textId="77777777" w:rsidR="00353582" w:rsidRDefault="00353582" w:rsidP="00167522">
            <w:pPr>
              <w:tabs>
                <w:tab w:val="center" w:pos="1308"/>
                <w:tab w:val="center" w:pos="2237"/>
              </w:tabs>
              <w:spacing w:after="0" w:line="259" w:lineRule="auto"/>
              <w:ind w:left="0" w:right="0" w:firstLine="0"/>
              <w:jc w:val="left"/>
            </w:pPr>
            <w:r>
              <w:rPr>
                <w:b/>
              </w:rPr>
              <w:t xml:space="preserve">  </w:t>
            </w:r>
            <w:r>
              <w:rPr>
                <w:b/>
              </w:rPr>
              <w:tab/>
              <w:t xml:space="preserve">Cél  </w:t>
            </w:r>
            <w:r>
              <w:rPr>
                <w:b/>
              </w:rPr>
              <w:tab/>
              <w:t xml:space="preserve"> </w:t>
            </w:r>
          </w:p>
        </w:tc>
        <w:tc>
          <w:tcPr>
            <w:tcW w:w="2026" w:type="dxa"/>
            <w:tcBorders>
              <w:top w:val="single" w:sz="4" w:space="0" w:color="000000"/>
              <w:left w:val="single" w:sz="4" w:space="0" w:color="000000"/>
              <w:bottom w:val="single" w:sz="4" w:space="0" w:color="000000"/>
              <w:right w:val="single" w:sz="4" w:space="0" w:color="000000"/>
            </w:tcBorders>
          </w:tcPr>
          <w:p w14:paraId="55502E1C" w14:textId="77777777" w:rsidR="00353582" w:rsidRDefault="00353582" w:rsidP="00167522">
            <w:pPr>
              <w:spacing w:after="0" w:line="259" w:lineRule="auto"/>
              <w:ind w:left="0" w:right="0" w:firstLine="0"/>
              <w:jc w:val="center"/>
            </w:pPr>
            <w:r>
              <w:rPr>
                <w:b/>
              </w:rPr>
              <w:t xml:space="preserve">Adatkezelés időtartama </w:t>
            </w:r>
            <w:r>
              <w:t xml:space="preserve"> </w:t>
            </w:r>
          </w:p>
        </w:tc>
      </w:tr>
      <w:tr w:rsidR="00353582" w14:paraId="2FF72A2B" w14:textId="77777777" w:rsidTr="0012335E">
        <w:trPr>
          <w:trHeight w:val="3985"/>
        </w:trPr>
        <w:tc>
          <w:tcPr>
            <w:tcW w:w="2220" w:type="dxa"/>
            <w:tcBorders>
              <w:top w:val="single" w:sz="4" w:space="0" w:color="000000"/>
              <w:left w:val="single" w:sz="4" w:space="0" w:color="000000"/>
              <w:bottom w:val="single" w:sz="4" w:space="0" w:color="000000"/>
              <w:right w:val="single" w:sz="4" w:space="0" w:color="000000"/>
            </w:tcBorders>
          </w:tcPr>
          <w:p w14:paraId="78413B23" w14:textId="0A11D655" w:rsidR="00353582" w:rsidRDefault="00353582" w:rsidP="00167522">
            <w:pPr>
              <w:spacing w:after="0" w:line="259" w:lineRule="auto"/>
              <w:ind w:left="0" w:right="147" w:firstLine="0"/>
              <w:jc w:val="center"/>
            </w:pPr>
            <w:r>
              <w:t>A táborozó gyermek</w:t>
            </w:r>
          </w:p>
          <w:p w14:paraId="7986AD2B" w14:textId="77777777" w:rsidR="00353582" w:rsidRDefault="00353582" w:rsidP="00167522">
            <w:pPr>
              <w:numPr>
                <w:ilvl w:val="0"/>
                <w:numId w:val="4"/>
              </w:numPr>
              <w:spacing w:after="0" w:line="259" w:lineRule="auto"/>
              <w:ind w:right="0" w:hanging="173"/>
              <w:jc w:val="left"/>
            </w:pPr>
            <w:r>
              <w:t xml:space="preserve">neve  </w:t>
            </w:r>
          </w:p>
          <w:p w14:paraId="3EAE3133" w14:textId="77777777" w:rsidR="00353582" w:rsidRDefault="00353582" w:rsidP="00167522">
            <w:pPr>
              <w:numPr>
                <w:ilvl w:val="0"/>
                <w:numId w:val="4"/>
              </w:numPr>
              <w:spacing w:after="0" w:line="259" w:lineRule="auto"/>
              <w:ind w:right="0" w:hanging="173"/>
              <w:jc w:val="left"/>
            </w:pPr>
            <w:r>
              <w:t xml:space="preserve">telefonszáma  </w:t>
            </w:r>
          </w:p>
          <w:p w14:paraId="1CA313AC" w14:textId="74FBB702" w:rsidR="00353582" w:rsidRDefault="00353582" w:rsidP="00167522">
            <w:pPr>
              <w:numPr>
                <w:ilvl w:val="0"/>
                <w:numId w:val="4"/>
              </w:numPr>
              <w:spacing w:after="0" w:line="259" w:lineRule="auto"/>
              <w:ind w:right="0" w:hanging="173"/>
              <w:jc w:val="left"/>
            </w:pPr>
            <w:r>
              <w:t>e-mail címe</w:t>
            </w:r>
          </w:p>
          <w:p w14:paraId="77A8CC59" w14:textId="01C44E5F" w:rsidR="00353582" w:rsidRDefault="00353582" w:rsidP="00167522">
            <w:pPr>
              <w:numPr>
                <w:ilvl w:val="0"/>
                <w:numId w:val="4"/>
              </w:numPr>
              <w:spacing w:after="0" w:line="259" w:lineRule="auto"/>
              <w:ind w:right="0" w:hanging="173"/>
              <w:jc w:val="left"/>
            </w:pPr>
            <w:r>
              <w:t>TAJ száma</w:t>
            </w:r>
          </w:p>
          <w:p w14:paraId="62FF39B3" w14:textId="4F509671" w:rsidR="0012335E" w:rsidRDefault="0012335E" w:rsidP="00167522">
            <w:pPr>
              <w:numPr>
                <w:ilvl w:val="0"/>
                <w:numId w:val="4"/>
              </w:numPr>
              <w:spacing w:after="0" w:line="259" w:lineRule="auto"/>
              <w:ind w:right="0" w:hanging="173"/>
              <w:jc w:val="left"/>
            </w:pPr>
            <w:r>
              <w:t>allergia</w:t>
            </w:r>
          </w:p>
          <w:p w14:paraId="61A84D7B" w14:textId="0D1A475C" w:rsidR="0012335E" w:rsidRDefault="0012335E" w:rsidP="00167522">
            <w:pPr>
              <w:numPr>
                <w:ilvl w:val="0"/>
                <w:numId w:val="4"/>
              </w:numPr>
              <w:spacing w:after="0" w:line="259" w:lineRule="auto"/>
              <w:ind w:right="0" w:hanging="173"/>
              <w:jc w:val="left"/>
            </w:pPr>
            <w:r>
              <w:t>gyógyszerek, amit a gyerek szed</w:t>
            </w:r>
          </w:p>
          <w:p w14:paraId="44305217" w14:textId="0C3490AB" w:rsidR="0012335E" w:rsidRDefault="0012335E" w:rsidP="00167522">
            <w:pPr>
              <w:numPr>
                <w:ilvl w:val="0"/>
                <w:numId w:val="4"/>
              </w:numPr>
              <w:spacing w:after="0" w:line="259" w:lineRule="auto"/>
              <w:ind w:right="0" w:hanging="173"/>
              <w:jc w:val="left"/>
            </w:pPr>
            <w:r>
              <w:t>egyéb információk</w:t>
            </w:r>
          </w:p>
          <w:p w14:paraId="156AAE66" w14:textId="77777777" w:rsidR="00353582" w:rsidRDefault="00353582" w:rsidP="00353582">
            <w:pPr>
              <w:spacing w:after="0" w:line="240" w:lineRule="auto"/>
              <w:ind w:right="0"/>
              <w:jc w:val="left"/>
            </w:pPr>
            <w:r>
              <w:t xml:space="preserve">Édesanyja/Édesapja   </w:t>
            </w:r>
          </w:p>
          <w:p w14:paraId="38B1426A" w14:textId="77777777" w:rsidR="00353582" w:rsidRDefault="00353582" w:rsidP="00353582">
            <w:pPr>
              <w:numPr>
                <w:ilvl w:val="0"/>
                <w:numId w:val="3"/>
              </w:numPr>
              <w:spacing w:after="0" w:line="240" w:lineRule="auto"/>
              <w:ind w:left="313" w:right="0" w:hanging="173"/>
              <w:jc w:val="left"/>
            </w:pPr>
            <w:r>
              <w:t xml:space="preserve">neve  </w:t>
            </w:r>
          </w:p>
          <w:p w14:paraId="034DC1AA" w14:textId="77777777" w:rsidR="00353582" w:rsidRDefault="00353582" w:rsidP="00353582">
            <w:pPr>
              <w:numPr>
                <w:ilvl w:val="0"/>
                <w:numId w:val="3"/>
              </w:numPr>
              <w:spacing w:after="0" w:line="240" w:lineRule="auto"/>
              <w:ind w:left="313" w:right="0" w:hanging="173"/>
              <w:jc w:val="left"/>
            </w:pPr>
            <w:r>
              <w:t xml:space="preserve">telefonszáma  </w:t>
            </w:r>
          </w:p>
          <w:p w14:paraId="590B5279" w14:textId="77777777" w:rsidR="00353582" w:rsidRDefault="00353582" w:rsidP="00353582">
            <w:pPr>
              <w:numPr>
                <w:ilvl w:val="0"/>
                <w:numId w:val="3"/>
              </w:numPr>
              <w:spacing w:after="0" w:line="240" w:lineRule="auto"/>
              <w:ind w:left="313" w:right="0" w:hanging="173"/>
              <w:jc w:val="left"/>
            </w:pPr>
            <w:r>
              <w:t xml:space="preserve">e-mail címe </w:t>
            </w:r>
          </w:p>
          <w:p w14:paraId="5A497CCE" w14:textId="01F3D1B4" w:rsidR="00353582" w:rsidRDefault="00353582" w:rsidP="0012335E">
            <w:pPr>
              <w:numPr>
                <w:ilvl w:val="0"/>
                <w:numId w:val="3"/>
              </w:numPr>
              <w:spacing w:after="0" w:line="240" w:lineRule="auto"/>
              <w:ind w:left="313" w:right="0" w:hanging="173"/>
              <w:jc w:val="left"/>
            </w:pPr>
            <w:r>
              <w:t>lakcíme</w:t>
            </w:r>
          </w:p>
        </w:tc>
        <w:tc>
          <w:tcPr>
            <w:tcW w:w="3015" w:type="dxa"/>
            <w:tcBorders>
              <w:top w:val="single" w:sz="4" w:space="0" w:color="000000"/>
              <w:left w:val="single" w:sz="4" w:space="0" w:color="000000"/>
              <w:bottom w:val="single" w:sz="4" w:space="0" w:color="000000"/>
              <w:right w:val="single" w:sz="4" w:space="0" w:color="000000"/>
            </w:tcBorders>
          </w:tcPr>
          <w:p w14:paraId="5DFDD8FB" w14:textId="2C5D4473" w:rsidR="00353582" w:rsidRDefault="00353582" w:rsidP="0012335E">
            <w:pPr>
              <w:spacing w:after="0" w:line="259" w:lineRule="auto"/>
              <w:ind w:left="110" w:right="149" w:firstLine="0"/>
              <w:jc w:val="left"/>
            </w:pPr>
            <w:r>
              <w:t>az érintett hozzájárulása a GDPR 6.</w:t>
            </w:r>
            <w:r>
              <w:t xml:space="preserve"> </w:t>
            </w:r>
            <w:r>
              <w:t>cikk (1) bek. a) pont alapján</w:t>
            </w:r>
            <w:r w:rsidR="0012335E">
              <w:t>.</w:t>
            </w:r>
            <w:r>
              <w:t xml:space="preserve">  </w:t>
            </w:r>
          </w:p>
          <w:p w14:paraId="5045CE44" w14:textId="6817C4C2" w:rsidR="0012335E" w:rsidRPr="0012335E" w:rsidRDefault="0012335E" w:rsidP="0012335E">
            <w:pPr>
              <w:spacing w:after="0" w:line="259" w:lineRule="auto"/>
              <w:ind w:left="110" w:right="149" w:firstLine="0"/>
              <w:jc w:val="left"/>
              <w:rPr>
                <w:szCs w:val="24"/>
              </w:rPr>
            </w:pPr>
            <w:r w:rsidRPr="0012335E">
              <w:rPr>
                <w:rStyle w:val="markedcontent"/>
                <w:szCs w:val="24"/>
              </w:rPr>
              <w:t>A</w:t>
            </w:r>
            <w:r w:rsidRPr="0012335E">
              <w:rPr>
                <w:rStyle w:val="markedcontent"/>
                <w:szCs w:val="24"/>
              </w:rPr>
              <w:t>z egészségügyi</w:t>
            </w:r>
            <w:r>
              <w:rPr>
                <w:szCs w:val="24"/>
              </w:rPr>
              <w:t xml:space="preserve"> </w:t>
            </w:r>
            <w:r w:rsidRPr="0012335E">
              <w:rPr>
                <w:rStyle w:val="markedcontent"/>
                <w:szCs w:val="24"/>
              </w:rPr>
              <w:t>adatok</w:t>
            </w:r>
            <w:r>
              <w:rPr>
                <w:szCs w:val="24"/>
              </w:rPr>
              <w:t xml:space="preserve"> </w:t>
            </w:r>
            <w:r w:rsidRPr="0012335E">
              <w:rPr>
                <w:rStyle w:val="markedcontent"/>
                <w:szCs w:val="24"/>
              </w:rPr>
              <w:t>vonatkozásában</w:t>
            </w:r>
            <w:r>
              <w:rPr>
                <w:szCs w:val="24"/>
              </w:rPr>
              <w:t xml:space="preserve"> </w:t>
            </w:r>
            <w:r>
              <w:rPr>
                <w:rStyle w:val="markedcontent"/>
                <w:szCs w:val="24"/>
              </w:rPr>
              <w:t xml:space="preserve">jogalap: </w:t>
            </w:r>
            <w:r w:rsidRPr="0012335E">
              <w:rPr>
                <w:rStyle w:val="markedcontent"/>
                <w:szCs w:val="24"/>
              </w:rPr>
              <w:t>az</w:t>
            </w:r>
            <w:r>
              <w:rPr>
                <w:szCs w:val="24"/>
              </w:rPr>
              <w:t xml:space="preserve"> </w:t>
            </w:r>
            <w:r w:rsidRPr="0012335E">
              <w:rPr>
                <w:rStyle w:val="markedcontent"/>
                <w:szCs w:val="24"/>
              </w:rPr>
              <w:t>érintett kifejezett</w:t>
            </w:r>
            <w:r w:rsidRPr="0012335E">
              <w:rPr>
                <w:szCs w:val="24"/>
              </w:rPr>
              <w:br/>
            </w:r>
            <w:r w:rsidRPr="0012335E">
              <w:rPr>
                <w:rStyle w:val="markedcontent"/>
                <w:szCs w:val="24"/>
              </w:rPr>
              <w:t>hozzájárulása,</w:t>
            </w:r>
            <w:r w:rsidRPr="0012335E">
              <w:rPr>
                <w:szCs w:val="24"/>
              </w:rPr>
              <w:br/>
            </w:r>
            <w:r w:rsidRPr="0012335E">
              <w:rPr>
                <w:rStyle w:val="markedcontent"/>
                <w:szCs w:val="24"/>
              </w:rPr>
              <w:t>GDPR. 9.</w:t>
            </w:r>
            <w:r>
              <w:rPr>
                <w:szCs w:val="24"/>
              </w:rPr>
              <w:t xml:space="preserve"> </w:t>
            </w:r>
            <w:r w:rsidRPr="0012335E">
              <w:rPr>
                <w:rStyle w:val="markedcontent"/>
                <w:szCs w:val="24"/>
              </w:rPr>
              <w:t>cikk (2) bek. a) pont</w:t>
            </w:r>
          </w:p>
        </w:tc>
        <w:tc>
          <w:tcPr>
            <w:tcW w:w="2386" w:type="dxa"/>
            <w:tcBorders>
              <w:top w:val="single" w:sz="4" w:space="0" w:color="000000"/>
              <w:left w:val="single" w:sz="4" w:space="0" w:color="000000"/>
              <w:bottom w:val="single" w:sz="4" w:space="0" w:color="000000"/>
              <w:right w:val="single" w:sz="4" w:space="0" w:color="000000"/>
            </w:tcBorders>
          </w:tcPr>
          <w:p w14:paraId="2106E1F8" w14:textId="3F448B75" w:rsidR="00353582" w:rsidRDefault="00353582" w:rsidP="00167522">
            <w:pPr>
              <w:tabs>
                <w:tab w:val="right" w:pos="2280"/>
              </w:tabs>
              <w:spacing w:after="0" w:line="259" w:lineRule="auto"/>
              <w:ind w:left="0" w:right="0" w:firstLine="0"/>
              <w:jc w:val="left"/>
            </w:pPr>
            <w:r>
              <w:t>Az BHRG tábor</w:t>
            </w:r>
            <w:r>
              <w:t xml:space="preserve"> megvalósításához szükséges </w:t>
            </w:r>
            <w:r>
              <w:tab/>
              <w:t xml:space="preserve">adatok, rögzítése. </w:t>
            </w:r>
          </w:p>
        </w:tc>
        <w:tc>
          <w:tcPr>
            <w:tcW w:w="2026" w:type="dxa"/>
            <w:tcBorders>
              <w:top w:val="single" w:sz="4" w:space="0" w:color="000000"/>
              <w:left w:val="single" w:sz="4" w:space="0" w:color="000000"/>
              <w:bottom w:val="single" w:sz="4" w:space="0" w:color="000000"/>
              <w:right w:val="single" w:sz="4" w:space="0" w:color="000000"/>
            </w:tcBorders>
          </w:tcPr>
          <w:p w14:paraId="2017A3B7" w14:textId="15601FC7" w:rsidR="00353582" w:rsidRDefault="00353582" w:rsidP="00353582">
            <w:pPr>
              <w:tabs>
                <w:tab w:val="right" w:pos="1920"/>
              </w:tabs>
              <w:spacing w:after="0" w:line="259" w:lineRule="auto"/>
              <w:ind w:left="0" w:right="0" w:firstLine="0"/>
              <w:jc w:val="left"/>
            </w:pPr>
            <w:r>
              <w:t xml:space="preserve">Az </w:t>
            </w:r>
            <w:r>
              <w:t>BHRG tábor</w:t>
            </w:r>
          </w:p>
          <w:p w14:paraId="532090DE" w14:textId="77777777" w:rsidR="00353582" w:rsidRDefault="00353582" w:rsidP="00167522">
            <w:pPr>
              <w:spacing w:after="0" w:line="259" w:lineRule="auto"/>
              <w:ind w:right="0"/>
              <w:jc w:val="left"/>
            </w:pPr>
            <w:r>
              <w:t>megvalósulása idejét követően 3 hónapig.</w:t>
            </w:r>
          </w:p>
          <w:p w14:paraId="7C106C09" w14:textId="77777777" w:rsidR="00353582" w:rsidRDefault="00353582" w:rsidP="00167522">
            <w:pPr>
              <w:spacing w:after="0" w:line="259" w:lineRule="auto"/>
              <w:ind w:right="0"/>
              <w:jc w:val="left"/>
            </w:pPr>
          </w:p>
          <w:p w14:paraId="45F054EF" w14:textId="7D215525" w:rsidR="00353582" w:rsidRDefault="00353582" w:rsidP="00167522">
            <w:pPr>
              <w:spacing w:after="0" w:line="259" w:lineRule="auto"/>
              <w:ind w:right="0"/>
              <w:jc w:val="left"/>
            </w:pPr>
            <w:r>
              <w:t>A támogatásban részesülő gyermekek esetében még 5 évig.</w:t>
            </w:r>
            <w:r>
              <w:t xml:space="preserve"> </w:t>
            </w:r>
          </w:p>
        </w:tc>
      </w:tr>
    </w:tbl>
    <w:p w14:paraId="2E63AB01" w14:textId="77777777" w:rsidR="00BA3CFD" w:rsidRDefault="00BA3CFD" w:rsidP="00353582">
      <w:pPr>
        <w:spacing w:after="0" w:line="259" w:lineRule="auto"/>
        <w:ind w:left="708" w:right="0" w:firstLine="0"/>
        <w:jc w:val="left"/>
      </w:pPr>
    </w:p>
    <w:p w14:paraId="7742EF7F" w14:textId="566651F9" w:rsidR="00353582" w:rsidRDefault="00353582" w:rsidP="00353582">
      <w:pPr>
        <w:spacing w:after="0" w:line="259" w:lineRule="auto"/>
        <w:ind w:left="708" w:right="0" w:firstLine="0"/>
        <w:jc w:val="left"/>
      </w:pPr>
      <w:r>
        <w:t>A jelen alpontban írt célból történő adatkezeléshez a feltüntetett személyes adatok megadása kötelező. Az adatszolgáltatás elmaradásának következménye, hogy a szolgáltatást az érintett nem veheti igénybe. A jelen alpontban megvalósított adatkezelésért az Adatkezelő felelős</w:t>
      </w:r>
    </w:p>
    <w:p w14:paraId="6E2295CB" w14:textId="77777777" w:rsidR="00353582" w:rsidRDefault="00353582">
      <w:pPr>
        <w:spacing w:after="0" w:line="259" w:lineRule="auto"/>
        <w:ind w:left="24" w:right="0" w:firstLine="0"/>
        <w:jc w:val="left"/>
      </w:pPr>
    </w:p>
    <w:p w14:paraId="7C86A8A4" w14:textId="4D73AD7E" w:rsidR="0012335E" w:rsidRDefault="00233478" w:rsidP="0012335E">
      <w:pPr>
        <w:pStyle w:val="Cmsor2"/>
        <w:ind w:left="345"/>
      </w:pPr>
      <w:r>
        <w:t xml:space="preserve"> </w:t>
      </w:r>
      <w:r w:rsidR="0012335E">
        <w:rPr>
          <w:u w:val="none"/>
        </w:rPr>
        <w:t>L</w:t>
      </w:r>
      <w:r w:rsidR="0012335E">
        <w:rPr>
          <w:u w:val="none"/>
        </w:rPr>
        <w:t>.</w:t>
      </w:r>
      <w:r w:rsidR="0012335E">
        <w:rPr>
          <w:rFonts w:ascii="Arial" w:eastAsia="Arial" w:hAnsi="Arial" w:cs="Arial"/>
          <w:u w:val="none"/>
        </w:rPr>
        <w:t xml:space="preserve"> </w:t>
      </w:r>
      <w:r w:rsidR="00BA3CFD">
        <w:t>A</w:t>
      </w:r>
      <w:r w:rsidR="0012335E">
        <w:t xml:space="preserve"> </w:t>
      </w:r>
      <w:r w:rsidR="0012335E">
        <w:t>hírlevéllel</w:t>
      </w:r>
      <w:r w:rsidR="0012335E">
        <w:t xml:space="preserve"> kapcsolatos adatkezelés</w:t>
      </w:r>
      <w:r w:rsidR="0012335E">
        <w:rPr>
          <w:u w:val="none"/>
        </w:rPr>
        <w:t xml:space="preserve">  </w:t>
      </w:r>
    </w:p>
    <w:p w14:paraId="550094D0" w14:textId="73EA1F2D" w:rsidR="0012335E" w:rsidRDefault="0012335E" w:rsidP="0012335E">
      <w:pPr>
        <w:ind w:left="735" w:right="53"/>
      </w:pPr>
      <w:r>
        <w:t>Adatkezelő a honlapján lehetőséget biztosít arra, hogy a</w:t>
      </w:r>
      <w:r>
        <w:t xml:space="preserve"> hírlevélen keresztül  a hírlevélre iratkozók szakmai információkat kaphassanak</w:t>
      </w:r>
      <w:r>
        <w:t xml:space="preserve">. </w:t>
      </w:r>
    </w:p>
    <w:tbl>
      <w:tblPr>
        <w:tblStyle w:val="TableGrid"/>
        <w:tblW w:w="9648" w:type="dxa"/>
        <w:tblInd w:w="10" w:type="dxa"/>
        <w:tblCellMar>
          <w:top w:w="59" w:type="dxa"/>
          <w:left w:w="106" w:type="dxa"/>
        </w:tblCellMar>
        <w:tblLook w:val="04A0" w:firstRow="1" w:lastRow="0" w:firstColumn="1" w:lastColumn="0" w:noHBand="0" w:noVBand="1"/>
      </w:tblPr>
      <w:tblGrid>
        <w:gridCol w:w="2071"/>
        <w:gridCol w:w="1883"/>
        <w:gridCol w:w="2552"/>
        <w:gridCol w:w="3142"/>
      </w:tblGrid>
      <w:tr w:rsidR="0012335E" w14:paraId="6B5E6D99" w14:textId="77777777" w:rsidTr="00167522">
        <w:trPr>
          <w:trHeight w:val="146"/>
        </w:trPr>
        <w:tc>
          <w:tcPr>
            <w:tcW w:w="2071" w:type="dxa"/>
            <w:tcBorders>
              <w:top w:val="single" w:sz="4" w:space="0" w:color="000000"/>
              <w:left w:val="single" w:sz="4" w:space="0" w:color="000000"/>
              <w:bottom w:val="single" w:sz="4" w:space="0" w:color="000000"/>
              <w:right w:val="single" w:sz="4" w:space="0" w:color="000000"/>
            </w:tcBorders>
          </w:tcPr>
          <w:p w14:paraId="1259C582" w14:textId="77777777" w:rsidR="0012335E" w:rsidRDefault="0012335E" w:rsidP="00167522">
            <w:pPr>
              <w:spacing w:after="0" w:line="259" w:lineRule="auto"/>
              <w:ind w:left="0" w:right="0" w:firstLine="0"/>
              <w:jc w:val="center"/>
            </w:pPr>
            <w:r>
              <w:rPr>
                <w:b/>
              </w:rPr>
              <w:t xml:space="preserve">Kezelt személyes adatok köre </w:t>
            </w:r>
            <w:r>
              <w:t xml:space="preserve"> </w:t>
            </w:r>
          </w:p>
        </w:tc>
        <w:tc>
          <w:tcPr>
            <w:tcW w:w="1883" w:type="dxa"/>
            <w:tcBorders>
              <w:top w:val="single" w:sz="4" w:space="0" w:color="000000"/>
              <w:left w:val="single" w:sz="4" w:space="0" w:color="000000"/>
              <w:bottom w:val="single" w:sz="4" w:space="0" w:color="000000"/>
              <w:right w:val="single" w:sz="4" w:space="0" w:color="000000"/>
            </w:tcBorders>
          </w:tcPr>
          <w:p w14:paraId="18FACCD1" w14:textId="77777777" w:rsidR="0012335E" w:rsidRDefault="0012335E" w:rsidP="00167522">
            <w:pPr>
              <w:spacing w:after="0" w:line="259" w:lineRule="auto"/>
              <w:ind w:left="0" w:right="103" w:firstLine="0"/>
              <w:jc w:val="center"/>
            </w:pPr>
            <w:r>
              <w:rPr>
                <w:b/>
              </w:rPr>
              <w:t xml:space="preserve">Jogcím (jogalap)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890376E" w14:textId="77777777" w:rsidR="0012335E" w:rsidRDefault="0012335E" w:rsidP="00167522">
            <w:pPr>
              <w:tabs>
                <w:tab w:val="center" w:pos="1307"/>
                <w:tab w:val="center" w:pos="2564"/>
              </w:tabs>
              <w:spacing w:after="0" w:line="259" w:lineRule="auto"/>
              <w:ind w:left="0" w:right="0" w:firstLine="0"/>
              <w:jc w:val="left"/>
            </w:pPr>
            <w:r>
              <w:rPr>
                <w:b/>
              </w:rPr>
              <w:t xml:space="preserve">  </w:t>
            </w:r>
            <w:r>
              <w:rPr>
                <w:b/>
              </w:rPr>
              <w:tab/>
              <w:t xml:space="preserve">Cél  </w:t>
            </w:r>
            <w:r>
              <w:rPr>
                <w:b/>
              </w:rPr>
              <w:tab/>
              <w:t xml:space="preserve"> </w:t>
            </w:r>
          </w:p>
        </w:tc>
        <w:tc>
          <w:tcPr>
            <w:tcW w:w="3142" w:type="dxa"/>
            <w:tcBorders>
              <w:top w:val="single" w:sz="4" w:space="0" w:color="000000"/>
              <w:left w:val="single" w:sz="4" w:space="0" w:color="000000"/>
              <w:bottom w:val="single" w:sz="4" w:space="0" w:color="000000"/>
              <w:right w:val="single" w:sz="4" w:space="0" w:color="000000"/>
            </w:tcBorders>
          </w:tcPr>
          <w:p w14:paraId="7FAB5810" w14:textId="77777777" w:rsidR="0012335E" w:rsidRDefault="0012335E" w:rsidP="00167522">
            <w:pPr>
              <w:spacing w:after="0" w:line="259" w:lineRule="auto"/>
              <w:ind w:left="22" w:right="0" w:firstLine="0"/>
              <w:jc w:val="left"/>
            </w:pPr>
            <w:r>
              <w:rPr>
                <w:b/>
              </w:rPr>
              <w:t xml:space="preserve">Adatkezelés időtartama </w:t>
            </w:r>
          </w:p>
        </w:tc>
      </w:tr>
      <w:tr w:rsidR="0012335E" w14:paraId="1C2F0CB2" w14:textId="77777777" w:rsidTr="00BA3CFD">
        <w:trPr>
          <w:trHeight w:val="1410"/>
        </w:trPr>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F764D" w14:textId="0FF2D341" w:rsidR="0012335E" w:rsidRDefault="0012335E" w:rsidP="00167522">
            <w:pPr>
              <w:spacing w:after="0" w:line="239" w:lineRule="auto"/>
              <w:ind w:left="5" w:right="0" w:firstLine="0"/>
            </w:pPr>
            <w:r w:rsidRPr="000E4951">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20D4299B" wp14:editId="064CECF0">
                      <wp:simplePos x="0" y="0"/>
                      <wp:positionH relativeFrom="column">
                        <wp:posOffset>600710</wp:posOffset>
                      </wp:positionH>
                      <wp:positionV relativeFrom="paragraph">
                        <wp:posOffset>139265</wp:posOffset>
                      </wp:positionV>
                      <wp:extent cx="33528" cy="172212"/>
                      <wp:effectExtent l="0" t="0" r="0" b="0"/>
                      <wp:wrapNone/>
                      <wp:docPr id="5" name="Group 16910"/>
                      <wp:cNvGraphicFramePr/>
                      <a:graphic xmlns:a="http://schemas.openxmlformats.org/drawingml/2006/main">
                        <a:graphicData uri="http://schemas.microsoft.com/office/word/2010/wordprocessingGroup">
                          <wpg:wgp>
                            <wpg:cNvGrpSpPr/>
                            <wpg:grpSpPr>
                              <a:xfrm>
                                <a:off x="0" y="0"/>
                                <a:ext cx="33528" cy="172212"/>
                                <a:chOff x="0" y="0"/>
                                <a:chExt cx="33528" cy="172212"/>
                              </a:xfrm>
                            </wpg:grpSpPr>
                            <wps:wsp>
                              <wps:cNvPr id="6" name="Shape 18710"/>
                              <wps:cNvSpPr/>
                              <wps:spPr>
                                <a:xfrm>
                                  <a:off x="0" y="0"/>
                                  <a:ext cx="33528" cy="172212"/>
                                </a:xfrm>
                                <a:custGeom>
                                  <a:avLst/>
                                  <a:gdLst/>
                                  <a:ahLst/>
                                  <a:cxnLst/>
                                  <a:rect l="0" t="0" r="0" b="0"/>
                                  <a:pathLst>
                                    <a:path w="33528" h="172212">
                                      <a:moveTo>
                                        <a:pt x="0" y="0"/>
                                      </a:moveTo>
                                      <a:lnTo>
                                        <a:pt x="33528" y="0"/>
                                      </a:lnTo>
                                      <a:lnTo>
                                        <a:pt x="33528" y="172212"/>
                                      </a:lnTo>
                                      <a:lnTo>
                                        <a:pt x="0" y="172212"/>
                                      </a:lnTo>
                                      <a:lnTo>
                                        <a:pt x="0" y="0"/>
                                      </a:lnTo>
                                    </a:path>
                                  </a:pathLst>
                                </a:custGeom>
                                <a:solidFill>
                                  <a:srgbClr val="FFFF00"/>
                                </a:solidFill>
                                <a:ln w="0" cap="flat">
                                  <a:noFill/>
                                  <a:miter lim="127000"/>
                                </a:ln>
                                <a:effectLst/>
                              </wps:spPr>
                              <wps:bodyPr/>
                            </wps:wsp>
                          </wpg:wgp>
                        </a:graphicData>
                      </a:graphic>
                    </wp:anchor>
                  </w:drawing>
                </mc:Choice>
                <mc:Fallback>
                  <w:pict>
                    <v:group w14:anchorId="7A82BEE0" id="Group 16910" o:spid="_x0000_s1026" style="position:absolute;margin-left:47.3pt;margin-top:10.95pt;width:2.65pt;height:13.55pt;z-index:-251651072" coordsize="33528,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">
                      <v:shape id="Shape 18710" o:spid="_x0000_s1027" style="position:absolute;width:33528;height:172212;visibility:visible;mso-wrap-style:square;v-text-anchor:top" coordsize="3352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" path="m,l33528,r,172212l,172212,,e" fillcolor="yellow" stroked="f" strokeweight="0">
                        <v:stroke miterlimit="83231f" joinstyle="miter"/>
                        <v:path arrowok="t" textboxrect="0,0,33528,172212"/>
                      </v:shape>
                    </v:group>
                  </w:pict>
                </mc:Fallback>
              </mc:AlternateContent>
            </w:r>
            <w:r w:rsidRPr="000E4951">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02A6D8E" wp14:editId="06B9CD89">
                      <wp:simplePos x="0" y="0"/>
                      <wp:positionH relativeFrom="column">
                        <wp:posOffset>600710</wp:posOffset>
                      </wp:positionH>
                      <wp:positionV relativeFrom="paragraph">
                        <wp:posOffset>139265</wp:posOffset>
                      </wp:positionV>
                      <wp:extent cx="33528" cy="172212"/>
                      <wp:effectExtent l="0" t="0" r="0" b="0"/>
                      <wp:wrapNone/>
                      <wp:docPr id="7" name="Group 16910"/>
                      <wp:cNvGraphicFramePr/>
                      <a:graphic xmlns:a="http://schemas.openxmlformats.org/drawingml/2006/main">
                        <a:graphicData uri="http://schemas.microsoft.com/office/word/2010/wordprocessingGroup">
                          <wpg:wgp>
                            <wpg:cNvGrpSpPr/>
                            <wpg:grpSpPr>
                              <a:xfrm>
                                <a:off x="0" y="0"/>
                                <a:ext cx="33528" cy="172212"/>
                                <a:chOff x="0" y="0"/>
                                <a:chExt cx="33528" cy="172212"/>
                              </a:xfrm>
                            </wpg:grpSpPr>
                            <wps:wsp>
                              <wps:cNvPr id="8" name="Shape 18710"/>
                              <wps:cNvSpPr/>
                              <wps:spPr>
                                <a:xfrm>
                                  <a:off x="0" y="0"/>
                                  <a:ext cx="33528" cy="172212"/>
                                </a:xfrm>
                                <a:custGeom>
                                  <a:avLst/>
                                  <a:gdLst/>
                                  <a:ahLst/>
                                  <a:cxnLst/>
                                  <a:rect l="0" t="0" r="0" b="0"/>
                                  <a:pathLst>
                                    <a:path w="33528" h="172212">
                                      <a:moveTo>
                                        <a:pt x="0" y="0"/>
                                      </a:moveTo>
                                      <a:lnTo>
                                        <a:pt x="33528" y="0"/>
                                      </a:lnTo>
                                      <a:lnTo>
                                        <a:pt x="33528" y="172212"/>
                                      </a:lnTo>
                                      <a:lnTo>
                                        <a:pt x="0" y="172212"/>
                                      </a:lnTo>
                                      <a:lnTo>
                                        <a:pt x="0" y="0"/>
                                      </a:lnTo>
                                    </a:path>
                                  </a:pathLst>
                                </a:custGeom>
                                <a:solidFill>
                                  <a:srgbClr val="FFFF00"/>
                                </a:solidFill>
                                <a:ln w="0" cap="flat">
                                  <a:noFill/>
                                  <a:miter lim="127000"/>
                                </a:ln>
                                <a:effectLst/>
                              </wps:spPr>
                              <wps:bodyPr/>
                            </wps:wsp>
                          </wpg:wgp>
                        </a:graphicData>
                      </a:graphic>
                    </wp:anchor>
                  </w:drawing>
                </mc:Choice>
                <mc:Fallback>
                  <w:pict>
                    <v:group w14:anchorId="0B901BF2" id="Group 16910" o:spid="_x0000_s1026" style="position:absolute;margin-left:47.3pt;margin-top:10.95pt;width:2.65pt;height:13.55pt;z-index:-251650048" coordsize="33528,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">
                      <v:shape id="Shape 18710" o:spid="_x0000_s1027" style="position:absolute;width:33528;height:172212;visibility:visible;mso-wrap-style:square;v-text-anchor:top" coordsize="3352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" path="m,l33528,r,172212l,172212,,e" fillcolor="yellow" stroked="f" strokeweight="0">
                        <v:stroke miterlimit="83231f" joinstyle="miter"/>
                        <v:path arrowok="t" textboxrect="0,0,33528,172212"/>
                      </v:shape>
                    </v:group>
                  </w:pict>
                </mc:Fallback>
              </mc:AlternateContent>
            </w:r>
            <w:r>
              <w:t>Név, értesítési cím (</w:t>
            </w:r>
            <w:r w:rsidRPr="000E4951">
              <w:t>e-mail</w:t>
            </w:r>
            <w:r>
              <w:t xml:space="preserve"> </w:t>
            </w:r>
          </w:p>
          <w:p w14:paraId="208A3B38" w14:textId="68AA1BDF" w:rsidR="0012335E" w:rsidRDefault="0012335E" w:rsidP="0012335E">
            <w:pPr>
              <w:spacing w:after="0" w:line="259" w:lineRule="auto"/>
              <w:ind w:left="5" w:right="0" w:firstLine="0"/>
              <w:jc w:val="left"/>
            </w:pPr>
            <w:r>
              <w:t>cím), foglakozás, érdeklődési terület</w:t>
            </w:r>
          </w:p>
        </w:tc>
        <w:tc>
          <w:tcPr>
            <w:tcW w:w="1883" w:type="dxa"/>
            <w:tcBorders>
              <w:top w:val="single" w:sz="4" w:space="0" w:color="000000"/>
              <w:left w:val="single" w:sz="4" w:space="0" w:color="000000"/>
              <w:bottom w:val="single" w:sz="4" w:space="0" w:color="000000"/>
              <w:right w:val="single" w:sz="4" w:space="0" w:color="000000"/>
            </w:tcBorders>
          </w:tcPr>
          <w:p w14:paraId="720EA59D" w14:textId="77777777" w:rsidR="0012335E" w:rsidRDefault="0012335E" w:rsidP="00167522">
            <w:pPr>
              <w:spacing w:after="4" w:line="238" w:lineRule="auto"/>
              <w:ind w:left="5" w:right="103" w:firstLine="0"/>
            </w:pPr>
            <w:r>
              <w:t xml:space="preserve">az </w:t>
            </w:r>
            <w:r>
              <w:tab/>
              <w:t xml:space="preserve">érintett hozzájárulása a GDPR  </w:t>
            </w:r>
          </w:p>
          <w:p w14:paraId="36F462CF" w14:textId="77777777" w:rsidR="0012335E" w:rsidRDefault="0012335E" w:rsidP="00167522">
            <w:pPr>
              <w:spacing w:after="0" w:line="259" w:lineRule="auto"/>
              <w:ind w:left="5" w:right="0" w:firstLine="0"/>
            </w:pPr>
            <w:r>
              <w:t xml:space="preserve">6. cikk (1) bek. a) pont alapján  </w:t>
            </w:r>
          </w:p>
        </w:tc>
        <w:tc>
          <w:tcPr>
            <w:tcW w:w="2552" w:type="dxa"/>
            <w:tcBorders>
              <w:top w:val="single" w:sz="4" w:space="0" w:color="000000"/>
              <w:left w:val="single" w:sz="4" w:space="0" w:color="000000"/>
              <w:bottom w:val="single" w:sz="4" w:space="0" w:color="000000"/>
              <w:right w:val="single" w:sz="4" w:space="0" w:color="000000"/>
            </w:tcBorders>
          </w:tcPr>
          <w:p w14:paraId="587F72E5" w14:textId="2A26F336" w:rsidR="0012335E" w:rsidRDefault="0012335E" w:rsidP="00681254">
            <w:pPr>
              <w:spacing w:after="1" w:line="238" w:lineRule="auto"/>
              <w:ind w:left="0" w:right="45" w:firstLine="0"/>
            </w:pPr>
            <w:r>
              <w:t xml:space="preserve">Az </w:t>
            </w:r>
            <w:r>
              <w:t xml:space="preserve">feliratkozók </w:t>
            </w:r>
            <w:r w:rsidR="00681254">
              <w:t>elérhetősége</w:t>
            </w:r>
            <w:r>
              <w:t xml:space="preserve"> </w:t>
            </w:r>
            <w:r>
              <w:t xml:space="preserve">szakmai hírlevelek tájékoztatás céljából. </w:t>
            </w:r>
          </w:p>
        </w:tc>
        <w:tc>
          <w:tcPr>
            <w:tcW w:w="3142" w:type="dxa"/>
            <w:tcBorders>
              <w:top w:val="single" w:sz="4" w:space="0" w:color="000000"/>
              <w:left w:val="single" w:sz="4" w:space="0" w:color="000000"/>
              <w:bottom w:val="single" w:sz="4" w:space="0" w:color="000000"/>
              <w:right w:val="single" w:sz="4" w:space="0" w:color="000000"/>
            </w:tcBorders>
          </w:tcPr>
          <w:p w14:paraId="2C6790E9" w14:textId="3BAC050D" w:rsidR="0012335E" w:rsidRDefault="0012335E" w:rsidP="00681254">
            <w:pPr>
              <w:spacing w:after="0" w:line="259" w:lineRule="auto"/>
              <w:ind w:left="0" w:right="109" w:firstLine="0"/>
            </w:pPr>
            <w:r>
              <w:t xml:space="preserve">Az </w:t>
            </w:r>
            <w:r w:rsidR="00681254">
              <w:t xml:space="preserve">a leiratkozások után a </w:t>
            </w:r>
            <w:r>
              <w:t xml:space="preserve">személyes adatok törlésre kerülnek.   </w:t>
            </w:r>
          </w:p>
        </w:tc>
      </w:tr>
    </w:tbl>
    <w:p w14:paraId="7EAA61FE" w14:textId="77777777" w:rsidR="00BA3CFD" w:rsidRDefault="00BA3CFD" w:rsidP="0012335E">
      <w:pPr>
        <w:spacing w:line="251" w:lineRule="auto"/>
        <w:ind w:left="715" w:right="67"/>
        <w:jc w:val="left"/>
      </w:pPr>
    </w:p>
    <w:p w14:paraId="5406B82B" w14:textId="475E1076" w:rsidR="0012335E" w:rsidRDefault="0012335E" w:rsidP="0012335E">
      <w:pPr>
        <w:spacing w:line="251" w:lineRule="auto"/>
        <w:ind w:left="715" w:right="67"/>
        <w:jc w:val="left"/>
      </w:pPr>
      <w:r>
        <w:t xml:space="preserve">A jelen alpontban írt célból történő adatkezeléshez a feltüntetett személyes adatok megadása kötelező. Az adatszolgáltatás elmaradásának következménye, hogy a szolgáltatást az érintett nem veheti igénybe. A jelen alpontban megvalósított adatkezelésért az Adatkezelő felelős.  </w:t>
      </w:r>
    </w:p>
    <w:p w14:paraId="27189B5E" w14:textId="74C58276" w:rsidR="0088289A" w:rsidRDefault="0088289A">
      <w:pPr>
        <w:spacing w:after="0" w:line="259" w:lineRule="auto"/>
        <w:ind w:left="24" w:right="0" w:firstLine="0"/>
        <w:jc w:val="left"/>
      </w:pPr>
    </w:p>
    <w:p w14:paraId="760D2882" w14:textId="77777777" w:rsidR="0088289A" w:rsidRDefault="00233478">
      <w:pPr>
        <w:pStyle w:val="Cmsor2"/>
        <w:ind w:left="24"/>
      </w:pPr>
      <w:r>
        <w:t>Az érintett személy hozzájárulása, feltételek</w:t>
      </w:r>
      <w:r>
        <w:rPr>
          <w:u w:val="none"/>
        </w:rPr>
        <w:t xml:space="preserve">  </w:t>
      </w:r>
    </w:p>
    <w:p w14:paraId="71D7E861" w14:textId="77777777" w:rsidR="0088289A" w:rsidRDefault="00233478">
      <w:pPr>
        <w:ind w:left="-5" w:right="53"/>
      </w:pPr>
      <w:r>
        <w:t xml:space="preserve">A hozzájáruláson alapuló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 Az adatkezeléshez való hozzájárulásnak minősül az is, ha az érintett személy az internetes honlap megtekintése során bejelöl egy erre vonatkozó négyzetet. A hallgatás, az előre bejelölt négyzet vagy a nem cselekvés nem minősül hozzájárulásnak. Hozzájárulásnak minősül az is, ha valamely felhasználó az elektronikus szolgáltatások igénybevétele során erre vonatkozó technikai beállításokat hajt végre, vagy olyan nyilatkozatot illetve cselekedet tesz, amely az adott összefüggésben az érintett személy hozzájárulását személyes adatainak kezeléséhez egyértelműen jelzi.  </w:t>
      </w:r>
    </w:p>
    <w:p w14:paraId="02FAB379" w14:textId="77777777" w:rsidR="0088289A" w:rsidRDefault="00233478">
      <w:pPr>
        <w:spacing w:after="37"/>
        <w:ind w:left="-5" w:right="53"/>
      </w:pPr>
      <w:r>
        <w:t xml:space="preserve">Amennyiben az adatkezelés hozzájáruláson alapul, az adatkezelőnek képesnek kell lennie annak igazolására, hogy az érintett személyes adatainak kezeléséhez hozzájárult. Ha az érintett a hozzájárulását olyan írásbeli nyilatkozat keretében adja meg, amely más ügyekre is vonatkozik, a hozzájárulás iránti kérelmet ezektől a más ügyektől egyértelműen megkülönböztethető módon kell közölni.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   </w:t>
      </w:r>
    </w:p>
    <w:p w14:paraId="66C3E187" w14:textId="77777777" w:rsidR="0088289A" w:rsidRDefault="00233478">
      <w:pPr>
        <w:spacing w:after="0" w:line="259" w:lineRule="auto"/>
        <w:ind w:left="5" w:right="0" w:firstLine="0"/>
        <w:jc w:val="left"/>
      </w:pPr>
      <w:r>
        <w:t xml:space="preserve">  </w:t>
      </w:r>
      <w:r>
        <w:tab/>
        <w:t xml:space="preserve">  </w:t>
      </w:r>
    </w:p>
    <w:p w14:paraId="03AFD735" w14:textId="77777777" w:rsidR="0088289A" w:rsidRDefault="00233478">
      <w:pPr>
        <w:spacing w:after="7" w:line="253" w:lineRule="auto"/>
        <w:ind w:left="14" w:right="0" w:firstLine="0"/>
        <w:jc w:val="left"/>
      </w:pPr>
      <w:r>
        <w:rPr>
          <w:u w:val="single" w:color="000000"/>
        </w:rPr>
        <w:t>A gyermek hozzájárulására vonatkozó feltételek az információs társadalommal összefüggő</w:t>
      </w:r>
      <w:r>
        <w:t xml:space="preserve"> </w:t>
      </w:r>
      <w:r>
        <w:rPr>
          <w:u w:val="single" w:color="000000"/>
        </w:rPr>
        <w:t>szolgáltatások vonatkozásában:</w:t>
      </w:r>
      <w:r>
        <w:t xml:space="preserve">  </w:t>
      </w:r>
    </w:p>
    <w:p w14:paraId="0BDFCA99" w14:textId="77777777" w:rsidR="0088289A" w:rsidRDefault="00233478">
      <w:pPr>
        <w:ind w:left="-5" w:right="53"/>
      </w:pPr>
      <w:r>
        <w:t xml:space="preserve">Ha a 6. cikk (1) bekezdésének a) pontja alkalmazandó,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w:t>
      </w:r>
    </w:p>
    <w:p w14:paraId="236C07DB" w14:textId="77777777" w:rsidR="0088289A" w:rsidRDefault="00233478">
      <w:pPr>
        <w:ind w:left="-5" w:right="53"/>
      </w:pPr>
      <w:r>
        <w:t xml:space="preserve">Az adatkezelő – figyelembe véve az elérhető technológiát – észszerű erőfeszítéseket tesz, hogy ilyen esetekben ellenőrizze, hogy a hozzájárulást a gyermek feletti szülői felügyeleti jog gyakorlója adta meg, illetve engedélyezte.  </w:t>
      </w:r>
    </w:p>
    <w:p w14:paraId="02761FD9" w14:textId="77777777" w:rsidR="0088289A" w:rsidRDefault="00233478">
      <w:pPr>
        <w:spacing w:after="58" w:line="259" w:lineRule="auto"/>
        <w:ind w:left="5" w:right="0" w:firstLine="0"/>
        <w:jc w:val="left"/>
      </w:pPr>
      <w:r>
        <w:rPr>
          <w:b/>
        </w:rPr>
        <w:t xml:space="preserve"> </w:t>
      </w:r>
      <w:r>
        <w:t xml:space="preserve"> </w:t>
      </w:r>
    </w:p>
    <w:p w14:paraId="08B07FA8" w14:textId="77777777" w:rsidR="0088289A" w:rsidRDefault="00233478">
      <w:pPr>
        <w:pStyle w:val="Cmsor3"/>
        <w:tabs>
          <w:tab w:val="center" w:pos="3052"/>
          <w:tab w:val="center" w:pos="5182"/>
        </w:tabs>
        <w:spacing w:after="0" w:line="259" w:lineRule="auto"/>
        <w:ind w:left="0"/>
      </w:pPr>
      <w:r>
        <w:rPr>
          <w:rFonts w:ascii="Calibri" w:eastAsia="Calibri" w:hAnsi="Calibri" w:cs="Calibri"/>
          <w:sz w:val="22"/>
          <w:u w:val="none"/>
        </w:rPr>
        <w:tab/>
      </w:r>
      <w:r>
        <w:rPr>
          <w:b/>
          <w:u w:val="none"/>
        </w:rPr>
        <w:t>IV.</w:t>
      </w:r>
      <w:r>
        <w:rPr>
          <w:rFonts w:ascii="Arial" w:eastAsia="Arial" w:hAnsi="Arial" w:cs="Arial"/>
          <w:b/>
          <w:u w:val="none"/>
        </w:rPr>
        <w:t xml:space="preserve"> </w:t>
      </w:r>
      <w:r>
        <w:rPr>
          <w:rFonts w:ascii="Arial" w:eastAsia="Arial" w:hAnsi="Arial" w:cs="Arial"/>
          <w:b/>
          <w:u w:val="none"/>
        </w:rPr>
        <w:tab/>
      </w:r>
      <w:r>
        <w:rPr>
          <w:b/>
          <w:u w:val="none"/>
        </w:rPr>
        <w:t xml:space="preserve">rész Az adatkezelés biztonsága  </w:t>
      </w:r>
    </w:p>
    <w:p w14:paraId="761E0FDF" w14:textId="77777777" w:rsidR="0088289A" w:rsidRDefault="00233478">
      <w:pPr>
        <w:spacing w:after="0" w:line="259" w:lineRule="auto"/>
        <w:ind w:left="118" w:right="0" w:firstLine="0"/>
        <w:jc w:val="center"/>
      </w:pPr>
      <w:r>
        <w:rPr>
          <w:b/>
        </w:rPr>
        <w:t xml:space="preserve"> </w:t>
      </w:r>
      <w:r>
        <w:t xml:space="preserve"> </w:t>
      </w:r>
    </w:p>
    <w:p w14:paraId="7A53C58D" w14:textId="77777777" w:rsidR="0088289A" w:rsidRDefault="00233478">
      <w:pPr>
        <w:ind w:left="-5" w:right="53"/>
      </w:pPr>
      <w:r>
        <w:t xml:space="preserve">Adatkezelő a kockázat mértékének megfelelő technikai és szervezési intézkedések alkalmazásával biztosítja az érintettek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 Ennek érdekében az adatkezelő informatikai eszközöket, így különösen tűzfalakat, titkosítást, fizikai védelmi eszközöket használ rendszereiben, továbbá fizikai </w:t>
      </w:r>
      <w:r>
        <w:lastRenderedPageBreak/>
        <w:t xml:space="preserve">védelemmel látja el mindazon helyszíneket, ahol az adatok hozzáférhetők. Az Adatkezelő az adatok biztonságát szolgáló intézkedések meghatározásakor és alkalmazásakor tekintetbe veszi a technika mindenkori fejlettségét. Több lehetséges adatkezelési megoldás közül azt választja, amely a személyes adatok magasabb szintű védelmét biztosítja, kivéve, ha az aránytalan nehézséget jelentene az Adatkezelőnek.  </w:t>
      </w:r>
    </w:p>
    <w:p w14:paraId="7ACEA456" w14:textId="77777777" w:rsidR="0088289A" w:rsidRDefault="00233478">
      <w:pPr>
        <w:spacing w:after="0" w:line="259" w:lineRule="auto"/>
        <w:ind w:left="5" w:right="0" w:firstLine="0"/>
        <w:jc w:val="left"/>
      </w:pPr>
      <w:r>
        <w:t xml:space="preserve">  </w:t>
      </w:r>
    </w:p>
    <w:p w14:paraId="648369A8" w14:textId="77777777" w:rsidR="0088289A" w:rsidRDefault="00233478">
      <w:pPr>
        <w:pStyle w:val="Cmsor2"/>
        <w:ind w:left="24"/>
      </w:pPr>
      <w:r>
        <w:t>Adatvédelmi incidens</w:t>
      </w:r>
      <w:r>
        <w:rPr>
          <w:u w:val="none"/>
        </w:rPr>
        <w:t xml:space="preserve">  </w:t>
      </w:r>
    </w:p>
    <w:p w14:paraId="207939F6" w14:textId="77777777" w:rsidR="0088289A" w:rsidRDefault="00233478">
      <w:pPr>
        <w:ind w:left="-5" w:right="53"/>
      </w:pPr>
      <w:r>
        <w:t xml:space="preserve">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személyes adat jogellenes kezelése vagy feldolgozása esetén bejelentési kötelezettség keletkezik a felügyelő hatóság felé. Az adatkezelőnek indokolatlan késedelem nélkül – ha lehetséges, legkésőbb 72 órával azután, hogy az adatvédelmi incidens a tudomására jutott, –  meg kell tenni a bejelentést a felügyeleti hatóságnak, kivéve akkor, ha az adatvédelmi incidens valószínűsíthetően nem jár kockázattal a természetes személy jogait tekintve.   </w:t>
      </w:r>
    </w:p>
    <w:p w14:paraId="65B1435E" w14:textId="77777777" w:rsidR="0088289A" w:rsidRDefault="00233478">
      <w:pPr>
        <w:spacing w:after="0" w:line="259" w:lineRule="auto"/>
        <w:ind w:left="5" w:right="0" w:firstLine="0"/>
        <w:jc w:val="left"/>
      </w:pPr>
      <w:r>
        <w:t xml:space="preserve">  </w:t>
      </w:r>
    </w:p>
    <w:p w14:paraId="5C726568" w14:textId="77777777" w:rsidR="0088289A" w:rsidRDefault="00233478">
      <w:pPr>
        <w:pStyle w:val="Cmsor2"/>
        <w:ind w:left="24"/>
      </w:pPr>
      <w:r>
        <w:t>Adattovábbítás</w:t>
      </w:r>
      <w:r>
        <w:rPr>
          <w:u w:val="none"/>
        </w:rPr>
        <w:t xml:space="preserve">  </w:t>
      </w:r>
    </w:p>
    <w:p w14:paraId="2BA93514" w14:textId="77777777" w:rsidR="0088289A" w:rsidRDefault="00233478">
      <w:pPr>
        <w:ind w:left="-5" w:right="53"/>
      </w:pPr>
      <w:r>
        <w:t xml:space="preserve">Az egyes adatkezelések ismertetésénél az Adatkezelő szükség esetén felsorolja az adattovábbítások címzettjeit, illetve azok kategóriáit. Az Adatkezelő jogosult és kötelesek minden olyan rendelkezésére álló és általa szabályszerűen tárolt személyes adatot az illetékes hatóságoknak továbbítani, amely továbbítására jogszabály vagy jogerős hatósági kötelezés kötelezi. Ilyen adattovábbítás, valamint az ebből származó következmények miatt az Adatkezelő nem tehető felelőssé.   </w:t>
      </w:r>
    </w:p>
    <w:p w14:paraId="15660221" w14:textId="77777777" w:rsidR="0088289A" w:rsidRDefault="00233478">
      <w:pPr>
        <w:ind w:left="-5" w:right="53"/>
      </w:pPr>
      <w:r>
        <w:t xml:space="preserve">Harmadik országban (értsd nem EGT tagállamban) székhellyel rendelkező adatkezelő részére az Adatkezelő nem továbbít személyes adatot.  </w:t>
      </w:r>
    </w:p>
    <w:p w14:paraId="056C78DE" w14:textId="77777777" w:rsidR="0088289A" w:rsidRDefault="00233478">
      <w:pPr>
        <w:spacing w:after="0" w:line="259" w:lineRule="auto"/>
        <w:ind w:left="5" w:right="0" w:firstLine="0"/>
        <w:jc w:val="left"/>
      </w:pPr>
      <w:r>
        <w:t xml:space="preserve">  </w:t>
      </w:r>
    </w:p>
    <w:p w14:paraId="2D659E10" w14:textId="77777777" w:rsidR="0088289A" w:rsidRDefault="00233478">
      <w:pPr>
        <w:spacing w:after="0" w:line="259" w:lineRule="auto"/>
        <w:ind w:right="47"/>
        <w:jc w:val="center"/>
      </w:pPr>
      <w:r>
        <w:rPr>
          <w:b/>
        </w:rPr>
        <w:t xml:space="preserve">V. rész </w:t>
      </w:r>
      <w:r>
        <w:t xml:space="preserve"> </w:t>
      </w:r>
    </w:p>
    <w:p w14:paraId="2E6D953E" w14:textId="77777777" w:rsidR="0088289A" w:rsidRDefault="00233478">
      <w:pPr>
        <w:pStyle w:val="Cmsor1"/>
        <w:ind w:right="59"/>
      </w:pPr>
      <w:r>
        <w:t>Az érintettek jogai, jogorvoslati lehetőségek</w:t>
      </w:r>
      <w:r>
        <w:rPr>
          <w:b w:val="0"/>
        </w:rPr>
        <w:t xml:space="preserve"> </w:t>
      </w:r>
      <w:r>
        <w:t xml:space="preserve"> </w:t>
      </w:r>
    </w:p>
    <w:p w14:paraId="3D0345AA" w14:textId="77777777" w:rsidR="0088289A" w:rsidRDefault="00233478">
      <w:pPr>
        <w:spacing w:after="0" w:line="259" w:lineRule="auto"/>
        <w:ind w:left="5" w:right="0" w:firstLine="0"/>
        <w:jc w:val="left"/>
      </w:pPr>
      <w:r>
        <w:t xml:space="preserve">  </w:t>
      </w:r>
    </w:p>
    <w:p w14:paraId="419451F1" w14:textId="77777777" w:rsidR="0088289A" w:rsidRDefault="00233478">
      <w:pPr>
        <w:ind w:left="-5" w:right="53"/>
      </w:pPr>
      <w:r>
        <w:t xml:space="preserve">Az érintett a jelen tájékoztatóban és a jogszabályokban számára biztosított jogok gyakorlását a jelen tájékoztatóban feltüntetett, az Adatkezelőhöz tartozó elérhetőségek bármelyikén gyakorolhatja.  </w:t>
      </w:r>
    </w:p>
    <w:p w14:paraId="72185374" w14:textId="77777777" w:rsidR="0088289A" w:rsidRDefault="00233478">
      <w:pPr>
        <w:spacing w:after="0" w:line="259" w:lineRule="auto"/>
        <w:ind w:left="5" w:right="0" w:firstLine="0"/>
        <w:jc w:val="left"/>
      </w:pPr>
      <w:r>
        <w:t xml:space="preserve">  </w:t>
      </w:r>
    </w:p>
    <w:p w14:paraId="2A467F3B" w14:textId="77777777" w:rsidR="0088289A" w:rsidRDefault="00233478">
      <w:pPr>
        <w:pStyle w:val="Cmsor1"/>
        <w:spacing w:after="23"/>
        <w:ind w:left="-5" w:right="0"/>
        <w:jc w:val="left"/>
      </w:pPr>
      <w:r>
        <w:t xml:space="preserve">Az érintett jogai </w:t>
      </w:r>
      <w:r>
        <w:rPr>
          <w:b w:val="0"/>
        </w:rPr>
        <w:t xml:space="preserve"> </w:t>
      </w:r>
    </w:p>
    <w:p w14:paraId="6D8BB819" w14:textId="77777777" w:rsidR="0088289A" w:rsidRDefault="00233478">
      <w:pPr>
        <w:pStyle w:val="Cmsor2"/>
        <w:ind w:left="345"/>
      </w:pPr>
      <w:r>
        <w:rPr>
          <w:u w:val="none"/>
        </w:rPr>
        <w:t>1.</w:t>
      </w:r>
      <w:r>
        <w:rPr>
          <w:rFonts w:ascii="Arial" w:eastAsia="Arial" w:hAnsi="Arial" w:cs="Arial"/>
          <w:u w:val="none"/>
        </w:rPr>
        <w:t xml:space="preserve"> </w:t>
      </w:r>
      <w:r>
        <w:t>A tájékoztatás kéréshez való jog (hozzáférés joga)</w:t>
      </w:r>
      <w:r>
        <w:rPr>
          <w:u w:val="none"/>
        </w:rPr>
        <w:t xml:space="preserve">  </w:t>
      </w:r>
    </w:p>
    <w:p w14:paraId="242283BB" w14:textId="64850C00" w:rsidR="0088289A" w:rsidRDefault="00233478">
      <w:pPr>
        <w:ind w:left="-5" w:right="53"/>
      </w:pPr>
      <w:r>
        <w:t>Bármely érintett tájékoztatást kérhet az Adatkezelőtől arra vonatkozóan, hogy személyes adatainak kezelése folyamatban van-e</w:t>
      </w:r>
      <w:r w:rsidR="00BA3CFD">
        <w:t xml:space="preserve"> </w:t>
      </w:r>
      <w:r>
        <w:t xml:space="preserve">továbbá hogy az Adatkezelő milyen adatait, milyen jogalapon, milyen adatkezelési cél miatt, milyen forrásból, mennyi ideig kezeli; kinek, mikor, milyen jogszabály alapján, mely személyes adataihoz biztosított hozzáférést vagy kinek továbbította a személyes adatait, ideértve különösen a harmadik országbeli címzetteket, illetve a nemzetközi szervezeteket  </w:t>
      </w:r>
    </w:p>
    <w:p w14:paraId="5B245F18" w14:textId="77777777" w:rsidR="0088289A" w:rsidRDefault="00233478">
      <w:pPr>
        <w:ind w:left="-5" w:right="53"/>
      </w:pPr>
      <w:r>
        <w:t xml:space="preserve">A kérelmére haladéktalanul, de legfeljebb 30 napon belül, a megadott elérhetőségre tájékoztatást kell küldeni.  </w:t>
      </w:r>
    </w:p>
    <w:p w14:paraId="1D610479" w14:textId="597F1384" w:rsidR="0088289A" w:rsidRPr="00E9026A" w:rsidRDefault="0088289A" w:rsidP="00E9026A">
      <w:pPr>
        <w:spacing w:after="55" w:line="259" w:lineRule="auto"/>
        <w:ind w:right="0"/>
        <w:jc w:val="left"/>
        <w:rPr>
          <w:sz w:val="10"/>
          <w:szCs w:val="10"/>
        </w:rPr>
      </w:pPr>
    </w:p>
    <w:p w14:paraId="2DF546E3" w14:textId="77777777" w:rsidR="0088289A" w:rsidRDefault="00233478">
      <w:pPr>
        <w:pStyle w:val="Cmsor2"/>
        <w:ind w:left="345"/>
      </w:pPr>
      <w:r>
        <w:rPr>
          <w:u w:val="none"/>
        </w:rPr>
        <w:t>2.</w:t>
      </w:r>
      <w:r>
        <w:rPr>
          <w:rFonts w:ascii="Arial" w:eastAsia="Arial" w:hAnsi="Arial" w:cs="Arial"/>
          <w:u w:val="none"/>
        </w:rPr>
        <w:t xml:space="preserve"> </w:t>
      </w:r>
      <w:r>
        <w:t>A helyesbítéshez való jog</w:t>
      </w:r>
      <w:r>
        <w:rPr>
          <w:u w:val="none"/>
        </w:rPr>
        <w:t xml:space="preserve">  </w:t>
      </w:r>
    </w:p>
    <w:p w14:paraId="35AD3D65" w14:textId="77777777" w:rsidR="0088289A" w:rsidRDefault="00233478">
      <w:pPr>
        <w:ind w:left="-5" w:right="53"/>
      </w:pPr>
      <w:r>
        <w:t xml:space="preserve">Bármely érintett kérheti bármely adatának módosítását vagy kiegészítését. Erről kérelmére haladéktalanul, de legfeljebb 30 napon belül intézkedni kell és a megadott elérhetőségre tájékoztatást kell küldeni.  </w:t>
      </w:r>
    </w:p>
    <w:p w14:paraId="521917BE" w14:textId="77777777" w:rsidR="0088289A" w:rsidRDefault="00233478">
      <w:pPr>
        <w:spacing w:after="58" w:line="259" w:lineRule="auto"/>
        <w:ind w:left="5" w:right="0" w:firstLine="0"/>
        <w:jc w:val="left"/>
      </w:pPr>
      <w:r>
        <w:t xml:space="preserve">  </w:t>
      </w:r>
    </w:p>
    <w:p w14:paraId="27B0BBE0" w14:textId="77777777" w:rsidR="0088289A" w:rsidRDefault="00233478">
      <w:pPr>
        <w:pStyle w:val="Cmsor2"/>
        <w:ind w:left="345"/>
      </w:pPr>
      <w:r>
        <w:rPr>
          <w:u w:val="none"/>
        </w:rPr>
        <w:lastRenderedPageBreak/>
        <w:t>3.</w:t>
      </w:r>
      <w:r>
        <w:rPr>
          <w:rFonts w:ascii="Arial" w:eastAsia="Arial" w:hAnsi="Arial" w:cs="Arial"/>
          <w:u w:val="none"/>
        </w:rPr>
        <w:t xml:space="preserve"> </w:t>
      </w:r>
      <w:r>
        <w:t>A törléshez (elfeledtetéshez) való jog</w:t>
      </w:r>
      <w:r>
        <w:rPr>
          <w:u w:val="none"/>
        </w:rPr>
        <w:t xml:space="preserve">  </w:t>
      </w:r>
    </w:p>
    <w:p w14:paraId="422450C6" w14:textId="77777777" w:rsidR="0088289A" w:rsidRDefault="00233478">
      <w:pPr>
        <w:ind w:left="-5" w:right="53"/>
      </w:pPr>
      <w:r>
        <w:t xml:space="preserve">Bármely érintett kérheti adatának törlését, ha 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w:t>
      </w:r>
    </w:p>
    <w:p w14:paraId="063B91F4" w14:textId="77777777" w:rsidR="0088289A" w:rsidRDefault="00233478">
      <w:pPr>
        <w:ind w:left="-5" w:right="53"/>
      </w:pPr>
      <w:r>
        <w:t xml:space="preserve">Kérelmére ezt haladéktalanul, de legfeljebb 30 napon belül meg kell tenni és a megadott elérhetőségre tájékoztatást kell küldeni.  </w:t>
      </w:r>
    </w:p>
    <w:p w14:paraId="365ADED6" w14:textId="6A580120" w:rsidR="0088289A" w:rsidRPr="00E9026A" w:rsidRDefault="0088289A">
      <w:pPr>
        <w:spacing w:after="56" w:line="259" w:lineRule="auto"/>
        <w:ind w:left="5" w:right="0" w:firstLine="0"/>
        <w:jc w:val="left"/>
        <w:rPr>
          <w:sz w:val="10"/>
          <w:szCs w:val="10"/>
        </w:rPr>
      </w:pPr>
    </w:p>
    <w:p w14:paraId="57237D20" w14:textId="77777777" w:rsidR="0088289A" w:rsidRDefault="00233478">
      <w:pPr>
        <w:pStyle w:val="Cmsor2"/>
        <w:ind w:left="345"/>
      </w:pPr>
      <w:r>
        <w:rPr>
          <w:u w:val="none"/>
        </w:rPr>
        <w:t>4.</w:t>
      </w:r>
      <w:r>
        <w:rPr>
          <w:rFonts w:ascii="Arial" w:eastAsia="Arial" w:hAnsi="Arial" w:cs="Arial"/>
          <w:u w:val="none"/>
        </w:rPr>
        <w:t xml:space="preserve"> </w:t>
      </w:r>
      <w:r>
        <w:t>A zároláshoz, korlátozáshoz való jog</w:t>
      </w:r>
      <w:r>
        <w:rPr>
          <w:u w:val="none"/>
        </w:rPr>
        <w:t xml:space="preserve">  </w:t>
      </w:r>
    </w:p>
    <w:p w14:paraId="0784161C" w14:textId="77777777" w:rsidR="0088289A" w:rsidRDefault="00233478">
      <w:pPr>
        <w:ind w:left="-5" w:right="53"/>
      </w:pPr>
      <w:r>
        <w:t xml:space="preserve">Bármely érintett kérheti adatának zárolását, ha a) az érintett vitatja a személyes adatok pontosságát, ez esetben a zárolás/korlátozás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  </w:t>
      </w:r>
    </w:p>
    <w:p w14:paraId="296A442A" w14:textId="77777777" w:rsidR="00E9026A" w:rsidRDefault="00233478" w:rsidP="00E9026A">
      <w:pPr>
        <w:ind w:left="-5" w:right="53"/>
      </w:pPr>
      <w:r>
        <w:t>A zárolás addig tart, amíg a megjelölt indok szükségessé teszi az adatok tárolását. A kérelemre ezt haladéktalanul, de legfeljebb 30 napon belül meg kell tenni és a megadott elérhetősé</w:t>
      </w:r>
      <w:r w:rsidR="00E9026A">
        <w:t>gre tájékoztatást kell küldeni.</w:t>
      </w:r>
    </w:p>
    <w:p w14:paraId="4908F428" w14:textId="6E5F815F" w:rsidR="0088289A" w:rsidRPr="00E9026A" w:rsidRDefault="0088289A" w:rsidP="00E9026A">
      <w:pPr>
        <w:ind w:left="-5" w:right="53"/>
        <w:rPr>
          <w:sz w:val="8"/>
          <w:szCs w:val="8"/>
        </w:rPr>
      </w:pPr>
    </w:p>
    <w:p w14:paraId="778B70AE" w14:textId="77777777" w:rsidR="0088289A" w:rsidRDefault="00233478">
      <w:pPr>
        <w:pStyle w:val="Cmsor2"/>
        <w:ind w:left="345"/>
      </w:pPr>
      <w:r>
        <w:rPr>
          <w:u w:val="none"/>
        </w:rPr>
        <w:t>5.</w:t>
      </w:r>
      <w:r>
        <w:rPr>
          <w:rFonts w:ascii="Arial" w:eastAsia="Arial" w:hAnsi="Arial" w:cs="Arial"/>
          <w:u w:val="none"/>
        </w:rPr>
        <w:t xml:space="preserve"> </w:t>
      </w:r>
      <w:r>
        <w:t>A tiltakozáshoz való jog</w:t>
      </w:r>
      <w:r>
        <w:rPr>
          <w:u w:val="none"/>
        </w:rPr>
        <w:t xml:space="preserve">  </w:t>
      </w:r>
    </w:p>
    <w:p w14:paraId="2023CFAC" w14:textId="51FACCB4" w:rsidR="0088289A" w:rsidRDefault="00233478">
      <w:pPr>
        <w:spacing w:after="58" w:line="259" w:lineRule="auto"/>
        <w:ind w:left="5" w:right="0" w:firstLine="0"/>
        <w:jc w:val="left"/>
      </w:pPr>
      <w:r>
        <w:t>Bármely személy a megadott elérhetőségeken keresztül tiltakozhat a jogos érdeken alapuló adatkezelés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 tiltakozást a kérelem benyújtásától számított legrövidebb időn belül, de legfeljebb 15 napon belül meg kell vizsgálni, annak megalapozottsága kérdésében döntést kell hozni és a döntésről a megadott elérhetősé</w:t>
      </w:r>
      <w:r w:rsidR="00E9026A">
        <w:t>gre tájékoztatást kell küldeni.</w:t>
      </w:r>
    </w:p>
    <w:p w14:paraId="1D8C002A" w14:textId="77777777" w:rsidR="00E9026A" w:rsidRPr="00E9026A" w:rsidRDefault="00E9026A">
      <w:pPr>
        <w:spacing w:after="58" w:line="259" w:lineRule="auto"/>
        <w:ind w:left="5" w:right="0" w:firstLine="0"/>
        <w:jc w:val="left"/>
        <w:rPr>
          <w:sz w:val="10"/>
          <w:szCs w:val="10"/>
        </w:rPr>
      </w:pPr>
    </w:p>
    <w:p w14:paraId="18E2C191" w14:textId="77777777" w:rsidR="0088289A" w:rsidRDefault="00233478">
      <w:pPr>
        <w:spacing w:after="7" w:line="253" w:lineRule="auto"/>
        <w:ind w:left="345" w:right="0" w:firstLine="0"/>
        <w:jc w:val="left"/>
      </w:pPr>
      <w:r>
        <w:t>6.</w:t>
      </w:r>
      <w:r>
        <w:rPr>
          <w:rFonts w:ascii="Arial" w:eastAsia="Arial" w:hAnsi="Arial" w:cs="Arial"/>
        </w:rPr>
        <w:t xml:space="preserve"> </w:t>
      </w:r>
      <w:r>
        <w:rPr>
          <w:u w:val="single" w:color="000000"/>
        </w:rPr>
        <w:t>Az adathordozhatósághoz való jog:</w:t>
      </w:r>
      <w:r>
        <w:t xml:space="preserve">  </w:t>
      </w:r>
    </w:p>
    <w:p w14:paraId="4E28A779" w14:textId="77777777" w:rsidR="0088289A" w:rsidRDefault="00233478">
      <w:pPr>
        <w:ind w:left="-5" w:right="53"/>
      </w:pPr>
      <w:r>
        <w:t xml:space="preserve">Az érintett kérheti az Adatkezelőtől, hogy a rá vonatkozó, az érintett által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  Adatkezelő az érintett kérelmét legfeljebb 30 napon belül teljesíti, és erről az érintettet az általa megadott elérhetőségre küldött levélben értesíti.  </w:t>
      </w:r>
    </w:p>
    <w:p w14:paraId="08ADB7F5" w14:textId="77777777" w:rsidR="0088289A" w:rsidRDefault="00233478">
      <w:pPr>
        <w:spacing w:after="0" w:line="259" w:lineRule="auto"/>
        <w:ind w:left="5" w:right="0" w:firstLine="0"/>
        <w:jc w:val="left"/>
      </w:pPr>
      <w:r>
        <w:t xml:space="preserve">  </w:t>
      </w:r>
    </w:p>
    <w:p w14:paraId="02CE15B3" w14:textId="77777777" w:rsidR="00BA3CFD" w:rsidRDefault="00BA3CFD">
      <w:pPr>
        <w:spacing w:after="160" w:line="259" w:lineRule="auto"/>
        <w:ind w:left="0" w:right="0" w:firstLine="0"/>
        <w:jc w:val="left"/>
        <w:rPr>
          <w:b/>
        </w:rPr>
      </w:pPr>
      <w:r>
        <w:rPr>
          <w:b/>
        </w:rPr>
        <w:br w:type="page"/>
      </w:r>
    </w:p>
    <w:p w14:paraId="0B76F42B" w14:textId="13E2E73F" w:rsidR="0088289A" w:rsidRDefault="00233478">
      <w:pPr>
        <w:spacing w:after="0" w:line="259" w:lineRule="auto"/>
        <w:ind w:right="47"/>
        <w:jc w:val="center"/>
      </w:pPr>
      <w:r>
        <w:rPr>
          <w:b/>
        </w:rPr>
        <w:lastRenderedPageBreak/>
        <w:t xml:space="preserve">VI. rész </w:t>
      </w:r>
      <w:r>
        <w:t xml:space="preserve"> </w:t>
      </w:r>
    </w:p>
    <w:p w14:paraId="6D81D801" w14:textId="77777777" w:rsidR="0088289A" w:rsidRDefault="00233478">
      <w:pPr>
        <w:pStyle w:val="Cmsor1"/>
        <w:ind w:right="69"/>
      </w:pPr>
      <w:r>
        <w:t xml:space="preserve">Az adatkezeléssel kapcsolatos jogérvényesítési lehetőségek  </w:t>
      </w:r>
    </w:p>
    <w:p w14:paraId="29489C05" w14:textId="77777777" w:rsidR="0088289A" w:rsidRDefault="00233478">
      <w:pPr>
        <w:spacing w:after="0" w:line="259" w:lineRule="auto"/>
        <w:ind w:left="5" w:right="0" w:firstLine="0"/>
        <w:jc w:val="left"/>
      </w:pPr>
      <w:r>
        <w:rPr>
          <w:b/>
        </w:rPr>
        <w:t xml:space="preserve"> </w:t>
      </w:r>
      <w:r>
        <w:t xml:space="preserve"> </w:t>
      </w:r>
    </w:p>
    <w:p w14:paraId="619636D1" w14:textId="77777777" w:rsidR="0088289A" w:rsidRDefault="00233478">
      <w:pPr>
        <w:ind w:left="-5" w:right="53"/>
      </w:pPr>
      <w:r>
        <w:t xml:space="preserve">3.1. Adatkezelő Adatvédelmi tisztviselőjének megnevezése: Madács Anita, a.madacs@t-online.hu.  </w:t>
      </w:r>
    </w:p>
    <w:p w14:paraId="5AC1E94F" w14:textId="77777777" w:rsidR="0088289A" w:rsidRDefault="00233478">
      <w:pPr>
        <w:spacing w:after="0" w:line="259" w:lineRule="auto"/>
        <w:ind w:left="5" w:right="0" w:firstLine="0"/>
        <w:jc w:val="left"/>
      </w:pPr>
      <w:r>
        <w:t xml:space="preserve">  </w:t>
      </w:r>
    </w:p>
    <w:p w14:paraId="5C205F6D" w14:textId="77777777" w:rsidR="0088289A" w:rsidRDefault="00233478">
      <w:pPr>
        <w:ind w:left="-5" w:right="53"/>
      </w:pPr>
      <w:r>
        <w:t xml:space="preserve">3.2. Az érintett az adatkezeléssel kapcsolatos panaszával közvetlenül a Nemzeti Adatvédelmi és Információszabadság Hatósághoz (cím: 1125 Budapest, Szilágyi Erzsébet fasor 22/c.; telefon: +36-13911400; e-mail: </w:t>
      </w:r>
      <w:r>
        <w:rPr>
          <w:color w:val="0000FF"/>
          <w:u w:val="single" w:color="0000FF"/>
        </w:rPr>
        <w:t>ugyfelszolgalat@naih.hu</w:t>
      </w:r>
      <w:r>
        <w:t xml:space="preserve">; honlap: </w:t>
      </w:r>
      <w:r>
        <w:rPr>
          <w:color w:val="0000FF"/>
          <w:u w:val="single" w:color="0000FF"/>
        </w:rPr>
        <w:t>www.naih.hu</w:t>
      </w:r>
      <w:r>
        <w:t xml:space="preserve">) fordulhat.  </w:t>
      </w:r>
    </w:p>
    <w:p w14:paraId="60F9CFBB" w14:textId="77777777" w:rsidR="0088289A" w:rsidRDefault="00233478">
      <w:pPr>
        <w:spacing w:after="0" w:line="259" w:lineRule="auto"/>
        <w:ind w:left="5" w:right="0" w:firstLine="0"/>
        <w:jc w:val="left"/>
      </w:pPr>
      <w:r>
        <w:t xml:space="preserve">  </w:t>
      </w:r>
    </w:p>
    <w:p w14:paraId="6AA331CA" w14:textId="77777777" w:rsidR="0088289A" w:rsidRDefault="00233478">
      <w:pPr>
        <w:ind w:left="-5" w:right="53"/>
      </w:pPr>
      <w:r>
        <w:t xml:space="preserve">3.3. Az érintett a jogellenes adatkezelés esetén polgári pert kezdeményezhet az adatátvevő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r>
        <w:rPr>
          <w:color w:val="0000FF"/>
          <w:u w:val="single" w:color="0000FF"/>
        </w:rPr>
        <w:t>http://birosag.hu/torvenyszekek</w:t>
      </w:r>
      <w:r>
        <w:t xml:space="preserve">).  </w:t>
      </w:r>
    </w:p>
    <w:p w14:paraId="11BA1210" w14:textId="77777777" w:rsidR="0088289A" w:rsidRDefault="00233478">
      <w:pPr>
        <w:ind w:left="-5" w:right="53"/>
      </w:pPr>
      <w:r>
        <w:t xml:space="preserve">A bíróság az ügyben soron kívül jár el. A pert az érintett - választása szerint - a lakóhelye vagy tartózkodási helye szerint illetékes törvényszék előtt is megindíthatja.  </w:t>
      </w:r>
    </w:p>
    <w:p w14:paraId="2A53B712" w14:textId="77777777" w:rsidR="0088289A" w:rsidRDefault="00233478">
      <w:pPr>
        <w:ind w:left="-5" w:right="53"/>
      </w:pPr>
      <w:r>
        <w:t xml:space="preserve">Az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  </w:t>
      </w:r>
    </w:p>
    <w:p w14:paraId="68A2FD69" w14:textId="77777777" w:rsidR="0088289A" w:rsidRDefault="00233478">
      <w:pPr>
        <w:spacing w:after="0" w:line="259" w:lineRule="auto"/>
        <w:ind w:left="5" w:right="0" w:firstLine="0"/>
        <w:jc w:val="left"/>
      </w:pPr>
      <w:r>
        <w:t xml:space="preserve">  </w:t>
      </w:r>
    </w:p>
    <w:p w14:paraId="7611F193" w14:textId="1F020D6A" w:rsidR="0088289A" w:rsidRDefault="0012335E" w:rsidP="0012335E">
      <w:pPr>
        <w:spacing w:after="0" w:line="259" w:lineRule="auto"/>
        <w:ind w:left="-5" w:right="0"/>
        <w:jc w:val="left"/>
      </w:pPr>
      <w:r>
        <w:t>Kelt: Budapest, 2022.06.24.</w:t>
      </w:r>
    </w:p>
    <w:sectPr w:rsidR="0088289A">
      <w:footerReference w:type="even" r:id="rId17"/>
      <w:footerReference w:type="default" r:id="rId18"/>
      <w:footerReference w:type="first" r:id="rId19"/>
      <w:pgSz w:w="11899" w:h="16841"/>
      <w:pgMar w:top="1138" w:right="1061" w:bottom="1682" w:left="1128" w:header="708" w:footer="9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929B" w14:textId="77777777" w:rsidR="00F73E8C" w:rsidRDefault="00F73E8C">
      <w:pPr>
        <w:spacing w:after="0" w:line="240" w:lineRule="auto"/>
      </w:pPr>
      <w:r>
        <w:separator/>
      </w:r>
    </w:p>
  </w:endnote>
  <w:endnote w:type="continuationSeparator" w:id="0">
    <w:p w14:paraId="5E60E7EC" w14:textId="77777777" w:rsidR="00F73E8C" w:rsidRDefault="00F7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6B8" w14:textId="77777777" w:rsidR="0088289A" w:rsidRDefault="00233478">
    <w:pPr>
      <w:spacing w:after="156" w:line="259" w:lineRule="auto"/>
      <w:ind w:left="0" w:right="63"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sz w:val="22"/>
      </w:rPr>
      <w:t xml:space="preserve"> </w:t>
    </w:r>
    <w:r>
      <w:t xml:space="preserve"> </w:t>
    </w:r>
  </w:p>
  <w:p w14:paraId="3DF1F728" w14:textId="77777777" w:rsidR="0088289A" w:rsidRDefault="00233478">
    <w:pPr>
      <w:spacing w:after="0" w:line="259" w:lineRule="auto"/>
      <w:ind w:left="5"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A1BA" w14:textId="19183719" w:rsidR="0088289A" w:rsidRDefault="00233478">
    <w:pPr>
      <w:spacing w:after="156" w:line="259" w:lineRule="auto"/>
      <w:ind w:left="0" w:right="63" w:firstLine="0"/>
      <w:jc w:val="center"/>
    </w:pPr>
    <w:r>
      <w:fldChar w:fldCharType="begin"/>
    </w:r>
    <w:r>
      <w:instrText xml:space="preserve"> PAGE   \* MERGEFORMAT </w:instrText>
    </w:r>
    <w:r>
      <w:fldChar w:fldCharType="separate"/>
    </w:r>
    <w:r w:rsidR="00A330AC">
      <w:rPr>
        <w:noProof/>
      </w:rPr>
      <w:t>10</w:t>
    </w:r>
    <w:r>
      <w:fldChar w:fldCharType="end"/>
    </w:r>
    <w:r>
      <w:rPr>
        <w:rFonts w:ascii="Calibri" w:eastAsia="Calibri" w:hAnsi="Calibri" w:cs="Calibri"/>
        <w:sz w:val="22"/>
      </w:rPr>
      <w:t xml:space="preserve"> </w:t>
    </w:r>
    <w:r>
      <w:t xml:space="preserve"> </w:t>
    </w:r>
  </w:p>
  <w:p w14:paraId="56434611" w14:textId="77777777" w:rsidR="0088289A" w:rsidRDefault="00233478">
    <w:pPr>
      <w:spacing w:after="0" w:line="259" w:lineRule="auto"/>
      <w:ind w:left="5"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3D76" w14:textId="77777777" w:rsidR="0088289A" w:rsidRDefault="00233478">
    <w:pPr>
      <w:spacing w:after="156" w:line="259" w:lineRule="auto"/>
      <w:ind w:left="0" w:right="63"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sz w:val="22"/>
      </w:rPr>
      <w:t xml:space="preserve"> </w:t>
    </w:r>
    <w:r>
      <w:t xml:space="preserve"> </w:t>
    </w:r>
  </w:p>
  <w:p w14:paraId="7DD7CE2D" w14:textId="77777777" w:rsidR="0088289A" w:rsidRDefault="00233478">
    <w:pPr>
      <w:spacing w:after="0" w:line="259" w:lineRule="auto"/>
      <w:ind w:left="5"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2E25" w14:textId="77777777" w:rsidR="00F73E8C" w:rsidRDefault="00F73E8C">
      <w:pPr>
        <w:spacing w:after="0" w:line="240" w:lineRule="auto"/>
      </w:pPr>
      <w:r>
        <w:separator/>
      </w:r>
    </w:p>
  </w:footnote>
  <w:footnote w:type="continuationSeparator" w:id="0">
    <w:p w14:paraId="06226185" w14:textId="77777777" w:rsidR="00F73E8C" w:rsidRDefault="00F73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438"/>
    <w:multiLevelType w:val="hybridMultilevel"/>
    <w:tmpl w:val="7A022424"/>
    <w:lvl w:ilvl="0" w:tplc="7250C0D0">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CC799F"/>
    <w:multiLevelType w:val="hybridMultilevel"/>
    <w:tmpl w:val="255461C4"/>
    <w:lvl w:ilvl="0" w:tplc="2F4AA07A">
      <w:start w:val="1"/>
      <w:numFmt w:val="bullet"/>
      <w:lvlText w:val="●"/>
      <w:lvlJc w:val="left"/>
      <w:pPr>
        <w:ind w:left="126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10CA5ABA">
      <w:start w:val="1"/>
      <w:numFmt w:val="bullet"/>
      <w:lvlText w:val="o"/>
      <w:lvlJc w:val="left"/>
      <w:pPr>
        <w:ind w:left="20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2B5CE7A8">
      <w:start w:val="1"/>
      <w:numFmt w:val="bullet"/>
      <w:lvlText w:val="▪"/>
      <w:lvlJc w:val="left"/>
      <w:pPr>
        <w:ind w:left="27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DF4E3A5E">
      <w:start w:val="1"/>
      <w:numFmt w:val="bullet"/>
      <w:lvlText w:val="•"/>
      <w:lvlJc w:val="left"/>
      <w:pPr>
        <w:ind w:left="34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95A8E66A">
      <w:start w:val="1"/>
      <w:numFmt w:val="bullet"/>
      <w:lvlText w:val="o"/>
      <w:lvlJc w:val="left"/>
      <w:pPr>
        <w:ind w:left="41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24AAE116">
      <w:start w:val="1"/>
      <w:numFmt w:val="bullet"/>
      <w:lvlText w:val="▪"/>
      <w:lvlJc w:val="left"/>
      <w:pPr>
        <w:ind w:left="48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C6F88FFE">
      <w:start w:val="1"/>
      <w:numFmt w:val="bullet"/>
      <w:lvlText w:val="•"/>
      <w:lvlJc w:val="left"/>
      <w:pPr>
        <w:ind w:left="56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AC3A989C">
      <w:start w:val="1"/>
      <w:numFmt w:val="bullet"/>
      <w:lvlText w:val="o"/>
      <w:lvlJc w:val="left"/>
      <w:pPr>
        <w:ind w:left="63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29307480">
      <w:start w:val="1"/>
      <w:numFmt w:val="bullet"/>
      <w:lvlText w:val="▪"/>
      <w:lvlJc w:val="left"/>
      <w:pPr>
        <w:ind w:left="70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D34F8F"/>
    <w:multiLevelType w:val="hybridMultilevel"/>
    <w:tmpl w:val="53C62790"/>
    <w:lvl w:ilvl="0" w:tplc="18BADA82">
      <w:start w:val="1"/>
      <w:numFmt w:val="lowerRoman"/>
      <w:lvlText w:val="%1."/>
      <w:lvlJc w:val="left"/>
      <w:pPr>
        <w:ind w:left="1425" w:hanging="720"/>
      </w:pPr>
      <w:rPr>
        <w:rFonts w:hint="default"/>
        <w:u w:val="single"/>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15:restartNumberingAfterBreak="0">
    <w:nsid w:val="116D3606"/>
    <w:multiLevelType w:val="hybridMultilevel"/>
    <w:tmpl w:val="942E4648"/>
    <w:lvl w:ilvl="0" w:tplc="A13E4B06">
      <w:start w:val="1"/>
      <w:numFmt w:val="bullet"/>
      <w:lvlText w:val="-"/>
      <w:lvlJc w:val="left"/>
      <w:pPr>
        <w:ind w:left="3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6D4D624">
      <w:start w:val="1"/>
      <w:numFmt w:val="bullet"/>
      <w:lvlText w:val="o"/>
      <w:lvlJc w:val="left"/>
      <w:pPr>
        <w:ind w:left="13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B02C826">
      <w:start w:val="1"/>
      <w:numFmt w:val="bullet"/>
      <w:lvlText w:val="▪"/>
      <w:lvlJc w:val="left"/>
      <w:pPr>
        <w:ind w:left="20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3804A72">
      <w:start w:val="1"/>
      <w:numFmt w:val="bullet"/>
      <w:lvlText w:val="•"/>
      <w:lvlJc w:val="left"/>
      <w:pPr>
        <w:ind w:left="28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7F04C76">
      <w:start w:val="1"/>
      <w:numFmt w:val="bullet"/>
      <w:lvlText w:val="o"/>
      <w:lvlJc w:val="left"/>
      <w:pPr>
        <w:ind w:left="35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FE6A3F0">
      <w:start w:val="1"/>
      <w:numFmt w:val="bullet"/>
      <w:lvlText w:val="▪"/>
      <w:lvlJc w:val="left"/>
      <w:pPr>
        <w:ind w:left="42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867B30">
      <w:start w:val="1"/>
      <w:numFmt w:val="bullet"/>
      <w:lvlText w:val="•"/>
      <w:lvlJc w:val="left"/>
      <w:pPr>
        <w:ind w:left="49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2103304">
      <w:start w:val="1"/>
      <w:numFmt w:val="bullet"/>
      <w:lvlText w:val="o"/>
      <w:lvlJc w:val="left"/>
      <w:pPr>
        <w:ind w:left="56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B34B072">
      <w:start w:val="1"/>
      <w:numFmt w:val="bullet"/>
      <w:lvlText w:val="▪"/>
      <w:lvlJc w:val="left"/>
      <w:pPr>
        <w:ind w:left="64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DE6CFB"/>
    <w:multiLevelType w:val="hybridMultilevel"/>
    <w:tmpl w:val="1EBC60DC"/>
    <w:lvl w:ilvl="0" w:tplc="B3CE9D38">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692837"/>
    <w:multiLevelType w:val="hybridMultilevel"/>
    <w:tmpl w:val="0658CB34"/>
    <w:lvl w:ilvl="0" w:tplc="6D2EDE92">
      <w:start w:val="1"/>
      <w:numFmt w:val="upperRoman"/>
      <w:lvlText w:val="%1."/>
      <w:lvlJc w:val="left"/>
      <w:pPr>
        <w:ind w:left="1071" w:hanging="720"/>
      </w:pPr>
      <w:rPr>
        <w:rFonts w:hint="default"/>
      </w:rPr>
    </w:lvl>
    <w:lvl w:ilvl="1" w:tplc="040E0019" w:tentative="1">
      <w:start w:val="1"/>
      <w:numFmt w:val="lowerLetter"/>
      <w:lvlText w:val="%2."/>
      <w:lvlJc w:val="left"/>
      <w:pPr>
        <w:ind w:left="1431" w:hanging="360"/>
      </w:pPr>
    </w:lvl>
    <w:lvl w:ilvl="2" w:tplc="040E001B" w:tentative="1">
      <w:start w:val="1"/>
      <w:numFmt w:val="lowerRoman"/>
      <w:lvlText w:val="%3."/>
      <w:lvlJc w:val="right"/>
      <w:pPr>
        <w:ind w:left="2151" w:hanging="180"/>
      </w:pPr>
    </w:lvl>
    <w:lvl w:ilvl="3" w:tplc="040E000F" w:tentative="1">
      <w:start w:val="1"/>
      <w:numFmt w:val="decimal"/>
      <w:lvlText w:val="%4."/>
      <w:lvlJc w:val="left"/>
      <w:pPr>
        <w:ind w:left="2871" w:hanging="360"/>
      </w:pPr>
    </w:lvl>
    <w:lvl w:ilvl="4" w:tplc="040E0019" w:tentative="1">
      <w:start w:val="1"/>
      <w:numFmt w:val="lowerLetter"/>
      <w:lvlText w:val="%5."/>
      <w:lvlJc w:val="left"/>
      <w:pPr>
        <w:ind w:left="3591" w:hanging="360"/>
      </w:pPr>
    </w:lvl>
    <w:lvl w:ilvl="5" w:tplc="040E001B" w:tentative="1">
      <w:start w:val="1"/>
      <w:numFmt w:val="lowerRoman"/>
      <w:lvlText w:val="%6."/>
      <w:lvlJc w:val="right"/>
      <w:pPr>
        <w:ind w:left="4311" w:hanging="180"/>
      </w:pPr>
    </w:lvl>
    <w:lvl w:ilvl="6" w:tplc="040E000F" w:tentative="1">
      <w:start w:val="1"/>
      <w:numFmt w:val="decimal"/>
      <w:lvlText w:val="%7."/>
      <w:lvlJc w:val="left"/>
      <w:pPr>
        <w:ind w:left="5031" w:hanging="360"/>
      </w:pPr>
    </w:lvl>
    <w:lvl w:ilvl="7" w:tplc="040E0019" w:tentative="1">
      <w:start w:val="1"/>
      <w:numFmt w:val="lowerLetter"/>
      <w:lvlText w:val="%8."/>
      <w:lvlJc w:val="left"/>
      <w:pPr>
        <w:ind w:left="5751" w:hanging="360"/>
      </w:pPr>
    </w:lvl>
    <w:lvl w:ilvl="8" w:tplc="040E001B" w:tentative="1">
      <w:start w:val="1"/>
      <w:numFmt w:val="lowerRoman"/>
      <w:lvlText w:val="%9."/>
      <w:lvlJc w:val="right"/>
      <w:pPr>
        <w:ind w:left="6471" w:hanging="180"/>
      </w:pPr>
    </w:lvl>
  </w:abstractNum>
  <w:abstractNum w:abstractNumId="6" w15:restartNumberingAfterBreak="0">
    <w:nsid w:val="1A607C91"/>
    <w:multiLevelType w:val="hybridMultilevel"/>
    <w:tmpl w:val="3A7E460A"/>
    <w:lvl w:ilvl="0" w:tplc="3124B744">
      <w:numFmt w:val="bullet"/>
      <w:lvlText w:val="-"/>
      <w:lvlJc w:val="left"/>
      <w:pPr>
        <w:ind w:left="365" w:hanging="360"/>
      </w:pPr>
      <w:rPr>
        <w:rFonts w:ascii="Garamond" w:eastAsia="Garamond" w:hAnsi="Garamond" w:cs="Garamond" w:hint="default"/>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7" w15:restartNumberingAfterBreak="0">
    <w:nsid w:val="413021E8"/>
    <w:multiLevelType w:val="hybridMultilevel"/>
    <w:tmpl w:val="130C087A"/>
    <w:lvl w:ilvl="0" w:tplc="040E0001">
      <w:start w:val="1"/>
      <w:numFmt w:val="bullet"/>
      <w:lvlText w:val=""/>
      <w:lvlJc w:val="left"/>
      <w:pPr>
        <w:ind w:left="725" w:hanging="360"/>
      </w:pPr>
      <w:rPr>
        <w:rFonts w:ascii="Symbol" w:hAnsi="Symbol" w:hint="default"/>
      </w:rPr>
    </w:lvl>
    <w:lvl w:ilvl="1" w:tplc="040E0003" w:tentative="1">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8" w15:restartNumberingAfterBreak="0">
    <w:nsid w:val="48CD2823"/>
    <w:multiLevelType w:val="hybridMultilevel"/>
    <w:tmpl w:val="F29267B8"/>
    <w:lvl w:ilvl="0" w:tplc="61042BB4">
      <w:start w:val="1"/>
      <w:numFmt w:val="bullet"/>
      <w:lvlText w:val="-"/>
      <w:lvlJc w:val="left"/>
      <w:pPr>
        <w:ind w:left="3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FFAC93A">
      <w:start w:val="1"/>
      <w:numFmt w:val="bullet"/>
      <w:lvlText w:val="o"/>
      <w:lvlJc w:val="left"/>
      <w:pPr>
        <w:ind w:left="13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6AC8B02">
      <w:start w:val="1"/>
      <w:numFmt w:val="bullet"/>
      <w:lvlText w:val="▪"/>
      <w:lvlJc w:val="left"/>
      <w:pPr>
        <w:ind w:left="20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158DA86">
      <w:start w:val="1"/>
      <w:numFmt w:val="bullet"/>
      <w:lvlText w:val="•"/>
      <w:lvlJc w:val="left"/>
      <w:pPr>
        <w:ind w:left="27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D8816FC">
      <w:start w:val="1"/>
      <w:numFmt w:val="bullet"/>
      <w:lvlText w:val="o"/>
      <w:lvlJc w:val="left"/>
      <w:pPr>
        <w:ind w:left="34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6F6C7F2">
      <w:start w:val="1"/>
      <w:numFmt w:val="bullet"/>
      <w:lvlText w:val="▪"/>
      <w:lvlJc w:val="left"/>
      <w:pPr>
        <w:ind w:left="42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2EA7820">
      <w:start w:val="1"/>
      <w:numFmt w:val="bullet"/>
      <w:lvlText w:val="•"/>
      <w:lvlJc w:val="left"/>
      <w:pPr>
        <w:ind w:left="49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03E748A">
      <w:start w:val="1"/>
      <w:numFmt w:val="bullet"/>
      <w:lvlText w:val="o"/>
      <w:lvlJc w:val="left"/>
      <w:pPr>
        <w:ind w:left="56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AF86736">
      <w:start w:val="1"/>
      <w:numFmt w:val="bullet"/>
      <w:lvlText w:val="▪"/>
      <w:lvlJc w:val="left"/>
      <w:pPr>
        <w:ind w:left="63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FB611D"/>
    <w:multiLevelType w:val="hybridMultilevel"/>
    <w:tmpl w:val="4AAAC6BA"/>
    <w:lvl w:ilvl="0" w:tplc="159A3980">
      <w:numFmt w:val="bullet"/>
      <w:lvlText w:val="-"/>
      <w:lvlJc w:val="left"/>
      <w:pPr>
        <w:ind w:left="720" w:hanging="360"/>
      </w:pPr>
      <w:rPr>
        <w:rFonts w:ascii="Garamond" w:eastAsia="Garamond"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310ABC"/>
    <w:multiLevelType w:val="hybridMultilevel"/>
    <w:tmpl w:val="B2145C0C"/>
    <w:lvl w:ilvl="0" w:tplc="E1146980">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0386F7B"/>
    <w:multiLevelType w:val="hybridMultilevel"/>
    <w:tmpl w:val="2BB64A52"/>
    <w:lvl w:ilvl="0" w:tplc="B448AFB6">
      <w:start w:val="1"/>
      <w:numFmt w:val="bullet"/>
      <w:lvlText w:val="-"/>
      <w:lvlJc w:val="left"/>
      <w:pPr>
        <w:ind w:left="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DFA85CE">
      <w:start w:val="1"/>
      <w:numFmt w:val="bullet"/>
      <w:lvlText w:val="o"/>
      <w:lvlJc w:val="left"/>
      <w:pPr>
        <w:ind w:left="11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8AE5AA">
      <w:start w:val="1"/>
      <w:numFmt w:val="bullet"/>
      <w:lvlText w:val="▪"/>
      <w:lvlJc w:val="left"/>
      <w:pPr>
        <w:ind w:left="19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C167B86">
      <w:start w:val="1"/>
      <w:numFmt w:val="bullet"/>
      <w:lvlText w:val="•"/>
      <w:lvlJc w:val="left"/>
      <w:pPr>
        <w:ind w:left="26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B24E478">
      <w:start w:val="1"/>
      <w:numFmt w:val="bullet"/>
      <w:lvlText w:val="o"/>
      <w:lvlJc w:val="left"/>
      <w:pPr>
        <w:ind w:left="33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E5C120A">
      <w:start w:val="1"/>
      <w:numFmt w:val="bullet"/>
      <w:lvlText w:val="▪"/>
      <w:lvlJc w:val="left"/>
      <w:pPr>
        <w:ind w:left="40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5CE378">
      <w:start w:val="1"/>
      <w:numFmt w:val="bullet"/>
      <w:lvlText w:val="•"/>
      <w:lvlJc w:val="left"/>
      <w:pPr>
        <w:ind w:left="47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1B66AC8">
      <w:start w:val="1"/>
      <w:numFmt w:val="bullet"/>
      <w:lvlText w:val="o"/>
      <w:lvlJc w:val="left"/>
      <w:pPr>
        <w:ind w:left="55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8480814">
      <w:start w:val="1"/>
      <w:numFmt w:val="bullet"/>
      <w:lvlText w:val="▪"/>
      <w:lvlJc w:val="left"/>
      <w:pPr>
        <w:ind w:left="62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777D18"/>
    <w:multiLevelType w:val="hybridMultilevel"/>
    <w:tmpl w:val="CCC06160"/>
    <w:lvl w:ilvl="0" w:tplc="040E0001">
      <w:start w:val="1"/>
      <w:numFmt w:val="bullet"/>
      <w:lvlText w:val=""/>
      <w:lvlJc w:val="left"/>
      <w:pPr>
        <w:ind w:left="725" w:hanging="360"/>
      </w:pPr>
      <w:rPr>
        <w:rFonts w:ascii="Symbol" w:hAnsi="Symbol" w:hint="default"/>
      </w:rPr>
    </w:lvl>
    <w:lvl w:ilvl="1" w:tplc="040E0003" w:tentative="1">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7"/>
  </w:num>
  <w:num w:numId="6">
    <w:abstractNumId w:val="12"/>
  </w:num>
  <w:num w:numId="7">
    <w:abstractNumId w:val="6"/>
  </w:num>
  <w:num w:numId="8">
    <w:abstractNumId w:val="9"/>
  </w:num>
  <w:num w:numId="9">
    <w:abstractNumId w:val="5"/>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9A"/>
    <w:rsid w:val="000E4951"/>
    <w:rsid w:val="0012335E"/>
    <w:rsid w:val="00233478"/>
    <w:rsid w:val="00353582"/>
    <w:rsid w:val="004A0AEC"/>
    <w:rsid w:val="00681254"/>
    <w:rsid w:val="0088289A"/>
    <w:rsid w:val="00A330AC"/>
    <w:rsid w:val="00BA3CFD"/>
    <w:rsid w:val="00E9026A"/>
    <w:rsid w:val="00F73E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5C5B"/>
  <w15:docId w15:val="{455954B1-6763-4C2E-A1FB-D88A12EC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3" w:line="252" w:lineRule="auto"/>
      <w:ind w:left="10" w:right="61" w:hanging="10"/>
      <w:jc w:val="both"/>
    </w:pPr>
    <w:rPr>
      <w:rFonts w:ascii="Garamond" w:eastAsia="Garamond" w:hAnsi="Garamond" w:cs="Garamond"/>
      <w:color w:val="000000"/>
      <w:sz w:val="24"/>
    </w:rPr>
  </w:style>
  <w:style w:type="paragraph" w:styleId="Cmsor1">
    <w:name w:val="heading 1"/>
    <w:next w:val="Norml"/>
    <w:link w:val="Cmsor1Char"/>
    <w:uiPriority w:val="9"/>
    <w:unhideWhenUsed/>
    <w:qFormat/>
    <w:pPr>
      <w:keepNext/>
      <w:keepLines/>
      <w:spacing w:after="0"/>
      <w:ind w:left="10" w:right="61" w:hanging="10"/>
      <w:jc w:val="center"/>
      <w:outlineLvl w:val="0"/>
    </w:pPr>
    <w:rPr>
      <w:rFonts w:ascii="Garamond" w:eastAsia="Garamond" w:hAnsi="Garamond" w:cs="Garamond"/>
      <w:b/>
      <w:color w:val="000000"/>
      <w:sz w:val="24"/>
    </w:rPr>
  </w:style>
  <w:style w:type="paragraph" w:styleId="Cmsor2">
    <w:name w:val="heading 2"/>
    <w:next w:val="Norml"/>
    <w:link w:val="Cmsor2Char"/>
    <w:uiPriority w:val="9"/>
    <w:unhideWhenUsed/>
    <w:qFormat/>
    <w:pPr>
      <w:keepNext/>
      <w:keepLines/>
      <w:spacing w:after="7" w:line="253" w:lineRule="auto"/>
      <w:ind w:left="5"/>
      <w:outlineLvl w:val="1"/>
    </w:pPr>
    <w:rPr>
      <w:rFonts w:ascii="Garamond" w:eastAsia="Garamond" w:hAnsi="Garamond" w:cs="Garamond"/>
      <w:color w:val="000000"/>
      <w:sz w:val="24"/>
      <w:u w:val="single" w:color="000000"/>
    </w:rPr>
  </w:style>
  <w:style w:type="paragraph" w:styleId="Cmsor3">
    <w:name w:val="heading 3"/>
    <w:next w:val="Norml"/>
    <w:link w:val="Cmsor3Char"/>
    <w:uiPriority w:val="9"/>
    <w:unhideWhenUsed/>
    <w:qFormat/>
    <w:pPr>
      <w:keepNext/>
      <w:keepLines/>
      <w:spacing w:after="7" w:line="253" w:lineRule="auto"/>
      <w:ind w:left="5"/>
      <w:outlineLvl w:val="2"/>
    </w:pPr>
    <w:rPr>
      <w:rFonts w:ascii="Garamond" w:eastAsia="Garamond" w:hAnsi="Garamond" w:cs="Garamond"/>
      <w:color w:val="000000"/>
      <w:sz w:val="24"/>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Garamond" w:eastAsia="Garamond" w:hAnsi="Garamond" w:cs="Garamond"/>
      <w:b/>
      <w:color w:val="000000"/>
      <w:sz w:val="24"/>
    </w:rPr>
  </w:style>
  <w:style w:type="character" w:customStyle="1" w:styleId="Cmsor2Char">
    <w:name w:val="Címsor 2 Char"/>
    <w:link w:val="Cmsor2"/>
    <w:rPr>
      <w:rFonts w:ascii="Garamond" w:eastAsia="Garamond" w:hAnsi="Garamond" w:cs="Garamond"/>
      <w:color w:val="000000"/>
      <w:sz w:val="24"/>
      <w:u w:val="single" w:color="000000"/>
    </w:rPr>
  </w:style>
  <w:style w:type="character" w:customStyle="1" w:styleId="Cmsor3Char">
    <w:name w:val="Címsor 3 Char"/>
    <w:link w:val="Cmsor3"/>
    <w:rPr>
      <w:rFonts w:ascii="Garamond" w:eastAsia="Garamond" w:hAnsi="Garamond" w:cs="Garamond"/>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4A0AEC"/>
    <w:rPr>
      <w:color w:val="0563C1" w:themeColor="hyperlink"/>
      <w:u w:val="single"/>
    </w:rPr>
  </w:style>
  <w:style w:type="character" w:styleId="Jegyzethivatkozs">
    <w:name w:val="annotation reference"/>
    <w:basedOn w:val="Bekezdsalapbettpusa"/>
    <w:uiPriority w:val="99"/>
    <w:semiHidden/>
    <w:unhideWhenUsed/>
    <w:rsid w:val="004A0AEC"/>
    <w:rPr>
      <w:sz w:val="16"/>
      <w:szCs w:val="16"/>
    </w:rPr>
  </w:style>
  <w:style w:type="paragraph" w:styleId="Jegyzetszveg">
    <w:name w:val="annotation text"/>
    <w:basedOn w:val="Norml"/>
    <w:link w:val="JegyzetszvegChar"/>
    <w:uiPriority w:val="99"/>
    <w:semiHidden/>
    <w:unhideWhenUsed/>
    <w:rsid w:val="004A0AEC"/>
    <w:pPr>
      <w:spacing w:line="240" w:lineRule="auto"/>
    </w:pPr>
    <w:rPr>
      <w:sz w:val="20"/>
      <w:szCs w:val="20"/>
    </w:rPr>
  </w:style>
  <w:style w:type="character" w:customStyle="1" w:styleId="JegyzetszvegChar">
    <w:name w:val="Jegyzetszöveg Char"/>
    <w:basedOn w:val="Bekezdsalapbettpusa"/>
    <w:link w:val="Jegyzetszveg"/>
    <w:uiPriority w:val="99"/>
    <w:semiHidden/>
    <w:rsid w:val="004A0AEC"/>
    <w:rPr>
      <w:rFonts w:ascii="Garamond" w:eastAsia="Garamond" w:hAnsi="Garamond" w:cs="Garamond"/>
      <w:color w:val="000000"/>
      <w:sz w:val="20"/>
      <w:szCs w:val="20"/>
    </w:rPr>
  </w:style>
  <w:style w:type="paragraph" w:styleId="Megjegyzstrgya">
    <w:name w:val="annotation subject"/>
    <w:basedOn w:val="Jegyzetszveg"/>
    <w:next w:val="Jegyzetszveg"/>
    <w:link w:val="MegjegyzstrgyaChar"/>
    <w:uiPriority w:val="99"/>
    <w:semiHidden/>
    <w:unhideWhenUsed/>
    <w:rsid w:val="004A0AEC"/>
    <w:rPr>
      <w:b/>
      <w:bCs/>
    </w:rPr>
  </w:style>
  <w:style w:type="character" w:customStyle="1" w:styleId="MegjegyzstrgyaChar">
    <w:name w:val="Megjegyzés tárgya Char"/>
    <w:basedOn w:val="JegyzetszvegChar"/>
    <w:link w:val="Megjegyzstrgya"/>
    <w:uiPriority w:val="99"/>
    <w:semiHidden/>
    <w:rsid w:val="004A0AEC"/>
    <w:rPr>
      <w:rFonts w:ascii="Garamond" w:eastAsia="Garamond" w:hAnsi="Garamond" w:cs="Garamond"/>
      <w:b/>
      <w:bCs/>
      <w:color w:val="000000"/>
      <w:sz w:val="20"/>
      <w:szCs w:val="20"/>
    </w:rPr>
  </w:style>
  <w:style w:type="paragraph" w:styleId="Buborkszveg">
    <w:name w:val="Balloon Text"/>
    <w:basedOn w:val="Norml"/>
    <w:link w:val="BuborkszvegChar"/>
    <w:uiPriority w:val="99"/>
    <w:semiHidden/>
    <w:unhideWhenUsed/>
    <w:rsid w:val="004A0A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0AEC"/>
    <w:rPr>
      <w:rFonts w:ascii="Segoe UI" w:eastAsia="Garamond" w:hAnsi="Segoe UI" w:cs="Segoe UI"/>
      <w:color w:val="000000"/>
      <w:sz w:val="18"/>
      <w:szCs w:val="18"/>
    </w:rPr>
  </w:style>
  <w:style w:type="paragraph" w:styleId="Listaszerbekezds">
    <w:name w:val="List Paragraph"/>
    <w:basedOn w:val="Norml"/>
    <w:uiPriority w:val="34"/>
    <w:qFormat/>
    <w:rsid w:val="000E4951"/>
    <w:pPr>
      <w:ind w:left="720"/>
      <w:contextualSpacing/>
    </w:pPr>
  </w:style>
  <w:style w:type="character" w:customStyle="1" w:styleId="markedcontent">
    <w:name w:val="markedcontent"/>
    <w:basedOn w:val="Bekezdsalapbettpusa"/>
    <w:rsid w:val="0035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rg.help@gmail.com" TargetMode="External"/><Relationship Id="rId13" Type="http://schemas.openxmlformats.org/officeDocument/2006/relationships/hyperlink" Target="mailto:kozpont@bhrg.h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zpont@bhrg.hu" TargetMode="External"/><Relationship Id="rId12" Type="http://schemas.openxmlformats.org/officeDocument/2006/relationships/hyperlink" Target="mailto:bhrgkozpont@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hrg.hu/privacy-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ny&#337;si.fanni.mentor@gmail.com" TargetMode="External"/><Relationship Id="rId5" Type="http://schemas.openxmlformats.org/officeDocument/2006/relationships/footnotes" Target="footnotes.xml"/><Relationship Id="rId15" Type="http://schemas.openxmlformats.org/officeDocument/2006/relationships/hyperlink" Target="https://bhrg.hu/" TargetMode="External"/><Relationship Id="rId10" Type="http://schemas.openxmlformats.org/officeDocument/2006/relationships/hyperlink" Target="mailto:a.madacs@t-online.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eny&#337;si.fanni.mentor@gmail.com" TargetMode="External"/><Relationship Id="rId14" Type="http://schemas.openxmlformats.org/officeDocument/2006/relationships/hyperlink" Target="mailto:bhrgkommunikacio@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3421</Words>
  <Characters>23612</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 Attila</dc:creator>
  <cp:keywords/>
  <cp:lastModifiedBy>Sallai Zoltán</cp:lastModifiedBy>
  <cp:revision>5</cp:revision>
  <dcterms:created xsi:type="dcterms:W3CDTF">2022-06-24T08:25:00Z</dcterms:created>
  <dcterms:modified xsi:type="dcterms:W3CDTF">2022-06-24T09:41:00Z</dcterms:modified>
</cp:coreProperties>
</file>